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3A8F4" w14:textId="77777777" w:rsidR="0022487B" w:rsidRPr="0022487B" w:rsidRDefault="001D115B" w:rsidP="0022487B">
      <w:pPr>
        <w:tabs>
          <w:tab w:val="left" w:pos="6013"/>
        </w:tabs>
        <w:jc w:val="center"/>
        <w:rPr>
          <w:b/>
          <w:bCs/>
          <w:sz w:val="32"/>
          <w:szCs w:val="32"/>
        </w:rPr>
      </w:pPr>
      <w:r w:rsidRPr="0022487B">
        <w:rPr>
          <w:b/>
          <w:bCs/>
          <w:sz w:val="32"/>
          <w:szCs w:val="32"/>
        </w:rPr>
        <w:t>Sharing Our Testimony</w:t>
      </w:r>
    </w:p>
    <w:p w14:paraId="40C3F99B" w14:textId="77777777" w:rsidR="0022487B" w:rsidRPr="0022487B" w:rsidRDefault="00C70829" w:rsidP="0022487B">
      <w:pPr>
        <w:tabs>
          <w:tab w:val="left" w:pos="6013"/>
        </w:tabs>
        <w:jc w:val="center"/>
      </w:pPr>
      <w:r w:rsidRPr="0022487B">
        <w:t>Acts 2</w:t>
      </w:r>
      <w:r w:rsidR="001D115B" w:rsidRPr="0022487B">
        <w:t>1:37 – 22:29</w:t>
      </w:r>
      <w:r w:rsidR="0022487B" w:rsidRPr="0022487B">
        <w:t xml:space="preserve"> from November 7, 2021</w:t>
      </w:r>
    </w:p>
    <w:p w14:paraId="4244EEA7" w14:textId="2337A0AE" w:rsidR="00081905" w:rsidRPr="0022487B" w:rsidRDefault="0022487B" w:rsidP="0022487B">
      <w:pPr>
        <w:pStyle w:val="NoSpacing"/>
        <w:tabs>
          <w:tab w:val="left" w:pos="360"/>
        </w:tabs>
        <w:jc w:val="center"/>
      </w:pPr>
      <w:r w:rsidRPr="0022487B">
        <w:t>Pastor Jerry R. A. Johnson</w:t>
      </w:r>
    </w:p>
    <w:p w14:paraId="2563DEC3" w14:textId="03659B16" w:rsidR="0022487B" w:rsidRPr="0022487B" w:rsidRDefault="0022487B" w:rsidP="00586BAF">
      <w:pPr>
        <w:pStyle w:val="NoSpacing"/>
        <w:tabs>
          <w:tab w:val="left" w:pos="360"/>
        </w:tabs>
      </w:pPr>
    </w:p>
    <w:p w14:paraId="400B1D8E" w14:textId="030C13E5" w:rsidR="0022487B" w:rsidRDefault="0022487B" w:rsidP="00586BAF">
      <w:pPr>
        <w:pStyle w:val="NoSpacing"/>
        <w:tabs>
          <w:tab w:val="left" w:pos="360"/>
        </w:tabs>
        <w:rPr>
          <w:i/>
          <w:iCs/>
        </w:rPr>
      </w:pPr>
      <w:r>
        <w:rPr>
          <w:i/>
          <w:iCs/>
        </w:rPr>
        <w:t xml:space="preserve">Before going further in this transcript, consider this: </w:t>
      </w:r>
      <w:r w:rsidRPr="0022487B">
        <w:rPr>
          <w:i/>
          <w:iCs/>
        </w:rPr>
        <w:t>Last week we ended the sermon, “to be continued….”</w:t>
      </w:r>
      <w:r>
        <w:rPr>
          <w:i/>
          <w:iCs/>
        </w:rPr>
        <w:t xml:space="preserve"> </w:t>
      </w:r>
      <w:r w:rsidRPr="0022487B">
        <w:rPr>
          <w:i/>
          <w:iCs/>
        </w:rPr>
        <w:t>Jerusalem was in an uproar, and the rioters were trying to kill Paul.</w:t>
      </w:r>
      <w:r>
        <w:rPr>
          <w:i/>
          <w:iCs/>
        </w:rPr>
        <w:t xml:space="preserve"> </w:t>
      </w:r>
      <w:r w:rsidRPr="0022487B">
        <w:rPr>
          <w:i/>
          <w:iCs/>
        </w:rPr>
        <w:t>As many as 200 Roman soldiers showed up on the scene, and God used them to providentially save Paul’s life. They arrest Paul, bind him with 2 chains, and then take him into the barracks… or at least, they try to. The story continues in Acts 21:37 and following….</w:t>
      </w:r>
      <w:r>
        <w:rPr>
          <w:i/>
          <w:iCs/>
        </w:rPr>
        <w:t xml:space="preserve"> Please read </w:t>
      </w:r>
      <w:r>
        <w:rPr>
          <w:i/>
          <w:iCs/>
        </w:rPr>
        <w:t>Acts 21:37 through 22:</w:t>
      </w:r>
      <w:r>
        <w:rPr>
          <w:i/>
          <w:iCs/>
        </w:rPr>
        <w:t>29 before reading further in this transcript.</w:t>
      </w:r>
    </w:p>
    <w:p w14:paraId="70ED5573" w14:textId="77777777" w:rsidR="00363940" w:rsidRDefault="00363940" w:rsidP="00814373">
      <w:pPr>
        <w:pStyle w:val="NoSpacing"/>
        <w:tabs>
          <w:tab w:val="left" w:pos="360"/>
        </w:tabs>
      </w:pPr>
    </w:p>
    <w:p w14:paraId="7485C5FA" w14:textId="77777777" w:rsidR="00363940" w:rsidRDefault="009C1CEA" w:rsidP="00814373">
      <w:pPr>
        <w:pStyle w:val="NoSpacing"/>
        <w:tabs>
          <w:tab w:val="left" w:pos="360"/>
        </w:tabs>
      </w:pPr>
      <w:r w:rsidRPr="0022487B">
        <w:tab/>
      </w:r>
      <w:r w:rsidR="009857EA" w:rsidRPr="0022487B">
        <w:t xml:space="preserve">Last week, </w:t>
      </w:r>
      <w:r w:rsidRPr="0022487B">
        <w:t xml:space="preserve">Acts 21:35-36 </w:t>
      </w:r>
      <w:r w:rsidR="009857EA" w:rsidRPr="0022487B">
        <w:t>told us that</w:t>
      </w:r>
      <w:r w:rsidR="0022487B">
        <w:t xml:space="preserve"> </w:t>
      </w:r>
      <w:r w:rsidRPr="0022487B">
        <w:t xml:space="preserve">“When Paul reached the steps, the violence of the mob was </w:t>
      </w:r>
      <w:r w:rsidR="009C074E" w:rsidRPr="0022487B">
        <w:t>SO</w:t>
      </w:r>
      <w:r w:rsidRPr="0022487B">
        <w:t xml:space="preserve"> great he had to be </w:t>
      </w:r>
      <w:r w:rsidR="009C074E" w:rsidRPr="0022487B">
        <w:t>CARRIED</w:t>
      </w:r>
      <w:r w:rsidRPr="0022487B">
        <w:t xml:space="preserve"> by the soldiers.</w:t>
      </w:r>
      <w:r w:rsidR="00814373" w:rsidRPr="0022487B">
        <w:t xml:space="preserve"> </w:t>
      </w:r>
      <w:r w:rsidRPr="0022487B">
        <w:t>The crowd that followed kept shouting, “Get rid of him!”</w:t>
      </w:r>
      <w:r w:rsidR="0022487B">
        <w:t xml:space="preserve"> </w:t>
      </w:r>
      <w:r w:rsidRPr="0022487B">
        <w:t>In other words, the crowd was SO worked up</w:t>
      </w:r>
      <w:r w:rsidR="009857EA" w:rsidRPr="0022487B">
        <w:t>,</w:t>
      </w:r>
      <w:r w:rsidRPr="0022487B">
        <w:t xml:space="preserve"> and out of control, that Paul, a fully grown man, had to be lifted up off of the ground and carried by the soldiers! We’re not given precise details here</w:t>
      </w:r>
      <w:r w:rsidR="00526E4B" w:rsidRPr="0022487B">
        <w:t>, but I kind of picture the Roman soldiers carrying Paul up above their heads!</w:t>
      </w:r>
      <w:r w:rsidR="0022487B">
        <w:t xml:space="preserve"> </w:t>
      </w:r>
      <w:r w:rsidR="009857EA" w:rsidRPr="0022487B">
        <w:t>(</w:t>
      </w:r>
      <w:r w:rsidR="009857EA" w:rsidRPr="0022487B">
        <w:rPr>
          <w:i/>
          <w:iCs/>
        </w:rPr>
        <w:t>Kind of like crowd surfing at a rock concert!</w:t>
      </w:r>
      <w:r w:rsidR="009857EA" w:rsidRPr="0022487B">
        <w:t>)</w:t>
      </w:r>
      <w:r w:rsidR="0022487B">
        <w:t xml:space="preserve"> </w:t>
      </w:r>
      <w:r w:rsidR="00526E4B" w:rsidRPr="0022487B">
        <w:t xml:space="preserve">Well, be that as it may, Paul finds himself in a highly charged and incredibly volatile situation, which is what makes his next decision </w:t>
      </w:r>
      <w:r w:rsidR="00814373" w:rsidRPr="0022487B">
        <w:t>SO</w:t>
      </w:r>
      <w:r w:rsidR="00526E4B" w:rsidRPr="0022487B">
        <w:t xml:space="preserve"> shocking. At this point, I think most of us would agree that Paul was </w:t>
      </w:r>
      <w:r w:rsidR="00583339" w:rsidRPr="0022487B">
        <w:t>lucky to get out of there ALIVE! G</w:t>
      </w:r>
      <w:r w:rsidR="00526E4B" w:rsidRPr="0022487B">
        <w:t xml:space="preserve">ood for him, </w:t>
      </w:r>
      <w:r w:rsidR="00583339" w:rsidRPr="0022487B">
        <w:t>he</w:t>
      </w:r>
      <w:r w:rsidR="009857EA" w:rsidRPr="0022487B">
        <w:t>’</w:t>
      </w:r>
      <w:r w:rsidR="00583339" w:rsidRPr="0022487B">
        <w:t xml:space="preserve">ll </w:t>
      </w:r>
      <w:r w:rsidR="00526E4B" w:rsidRPr="0022487B">
        <w:t xml:space="preserve">live to </w:t>
      </w:r>
      <w:r w:rsidR="00583339" w:rsidRPr="0022487B">
        <w:t xml:space="preserve">tell </w:t>
      </w:r>
      <w:r w:rsidR="009857EA" w:rsidRPr="0022487B">
        <w:t>people</w:t>
      </w:r>
      <w:r w:rsidR="00583339" w:rsidRPr="0022487B">
        <w:t xml:space="preserve"> about Jesus</w:t>
      </w:r>
      <w:r w:rsidR="009C074E" w:rsidRPr="0022487B">
        <w:t xml:space="preserve"> </w:t>
      </w:r>
      <w:r w:rsidR="009C074E" w:rsidRPr="00363940">
        <w:rPr>
          <w:i/>
          <w:iCs/>
        </w:rPr>
        <w:t>another day</w:t>
      </w:r>
      <w:r w:rsidR="00526E4B" w:rsidRPr="0022487B">
        <w:t>.</w:t>
      </w:r>
      <w:r w:rsidR="00363940">
        <w:t xml:space="preserve"> </w:t>
      </w:r>
      <w:r w:rsidR="00526E4B" w:rsidRPr="0022487B">
        <w:t>But</w:t>
      </w:r>
      <w:r w:rsidR="00583339" w:rsidRPr="0022487B">
        <w:t xml:space="preserve"> no</w:t>
      </w:r>
      <w:r w:rsidR="00526E4B" w:rsidRPr="0022487B">
        <w:t>… not Paul.</w:t>
      </w:r>
      <w:r w:rsidR="0022487B">
        <w:t xml:space="preserve"> </w:t>
      </w:r>
      <w:r w:rsidR="00526E4B" w:rsidRPr="0022487B">
        <w:t>For some reason, Paul decided that this</w:t>
      </w:r>
      <w:r w:rsidR="00583339" w:rsidRPr="0022487B">
        <w:t xml:space="preserve"> particular moment,</w:t>
      </w:r>
      <w:r w:rsidR="00526E4B" w:rsidRPr="0022487B">
        <w:t xml:space="preserve"> was an opportun</w:t>
      </w:r>
      <w:r w:rsidR="00814373" w:rsidRPr="0022487B">
        <w:t xml:space="preserve">e time </w:t>
      </w:r>
      <w:r w:rsidR="00583339" w:rsidRPr="0022487B">
        <w:t xml:space="preserve">for him </w:t>
      </w:r>
      <w:r w:rsidR="00526E4B" w:rsidRPr="0022487B">
        <w:t>to share his personal testimony!</w:t>
      </w:r>
      <w:r w:rsidR="00363940">
        <w:t xml:space="preserve"> </w:t>
      </w:r>
      <w:r w:rsidR="00583339" w:rsidRPr="0022487B">
        <w:t>In</w:t>
      </w:r>
      <w:r w:rsidR="00526E4B" w:rsidRPr="0022487B">
        <w:t xml:space="preserve"> Acts 21:39 </w:t>
      </w:r>
      <w:r w:rsidR="00583339" w:rsidRPr="0022487B">
        <w:t>Paul says</w:t>
      </w:r>
      <w:r w:rsidR="00526E4B" w:rsidRPr="0022487B">
        <w:t>,</w:t>
      </w:r>
      <w:r w:rsidR="00363940">
        <w:t xml:space="preserve"> </w:t>
      </w:r>
      <w:r w:rsidR="00526E4B" w:rsidRPr="0022487B">
        <w:t>“</w:t>
      </w:r>
      <w:r w:rsidR="00583339" w:rsidRPr="0022487B">
        <w:t>…</w:t>
      </w:r>
      <w:r w:rsidR="00526E4B" w:rsidRPr="0022487B">
        <w:t xml:space="preserve">Please let me speak to the people.’” You’ve </w:t>
      </w:r>
      <w:r w:rsidR="00363940">
        <w:t>got</w:t>
      </w:r>
      <w:r w:rsidR="00526E4B" w:rsidRPr="0022487B">
        <w:t xml:space="preserve"> to be kidding Paul: </w:t>
      </w:r>
      <w:r w:rsidR="007E2A9E" w:rsidRPr="0022487B">
        <w:t>ri</w:t>
      </w:r>
      <w:r w:rsidR="00526E4B" w:rsidRPr="0022487B">
        <w:t xml:space="preserve">ght </w:t>
      </w:r>
      <w:r w:rsidR="007E2A9E" w:rsidRPr="0022487B">
        <w:t>NOW, r</w:t>
      </w:r>
      <w:r w:rsidR="00526E4B" w:rsidRPr="0022487B">
        <w:t xml:space="preserve">ight </w:t>
      </w:r>
      <w:r w:rsidR="007E2A9E" w:rsidRPr="0022487B">
        <w:t>HERE</w:t>
      </w:r>
      <w:r w:rsidR="00583339" w:rsidRPr="0022487B">
        <w:t xml:space="preserve"> on the steps, right</w:t>
      </w:r>
      <w:r w:rsidR="00526E4B" w:rsidRPr="0022487B">
        <w:t xml:space="preserve"> </w:t>
      </w:r>
      <w:r w:rsidR="00583339" w:rsidRPr="0022487B">
        <w:t>IN THE FACE</w:t>
      </w:r>
      <w:r w:rsidR="00526E4B" w:rsidRPr="0022487B">
        <w:t xml:space="preserve"> of </w:t>
      </w:r>
      <w:r w:rsidR="007E2A9E" w:rsidRPr="0022487B">
        <w:t>this</w:t>
      </w:r>
      <w:r w:rsidR="00526E4B" w:rsidRPr="0022487B">
        <w:t xml:space="preserve"> angry crowd? But Paul was NOT kidding, he was dead serious.</w:t>
      </w:r>
      <w:r w:rsidR="00363940">
        <w:t xml:space="preserve"> </w:t>
      </w:r>
      <w:r w:rsidR="007E2A9E" w:rsidRPr="0022487B">
        <w:t>Perhaps even more surprising is the</w:t>
      </w:r>
      <w:r w:rsidR="00A51E84" w:rsidRPr="0022487B">
        <w:t xml:space="preserve"> fact that the </w:t>
      </w:r>
      <w:r w:rsidR="007E2A9E" w:rsidRPr="0022487B">
        <w:t>Roman commander</w:t>
      </w:r>
      <w:r w:rsidR="00A51E84" w:rsidRPr="0022487B">
        <w:t xml:space="preserve"> </w:t>
      </w:r>
      <w:r w:rsidR="00363940">
        <w:t>actually</w:t>
      </w:r>
      <w:r w:rsidR="00583339" w:rsidRPr="0022487B">
        <w:t xml:space="preserve"> gives</w:t>
      </w:r>
      <w:r w:rsidR="00A51E84" w:rsidRPr="0022487B">
        <w:t xml:space="preserve"> Paul permission to speak</w:t>
      </w:r>
      <w:r w:rsidR="00583339" w:rsidRPr="0022487B">
        <w:t>!</w:t>
      </w:r>
      <w:r w:rsidR="000003B4" w:rsidRPr="0022487B">
        <w:rPr>
          <w:rStyle w:val="FootnoteReference"/>
        </w:rPr>
        <w:footnoteReference w:id="1"/>
      </w:r>
      <w:r w:rsidR="00814373" w:rsidRPr="0022487B">
        <w:t xml:space="preserve"> </w:t>
      </w:r>
      <w:r w:rsidR="004521A0" w:rsidRPr="0022487B">
        <w:rPr>
          <w:rStyle w:val="FootnoteReference"/>
        </w:rPr>
        <w:footnoteReference w:id="2"/>
      </w:r>
      <w:r w:rsidR="009273DC" w:rsidRPr="0022487B">
        <w:t xml:space="preserve"> </w:t>
      </w:r>
      <w:r w:rsidR="009273DC" w:rsidRPr="0022487B">
        <w:rPr>
          <w:rStyle w:val="FootnoteReference"/>
        </w:rPr>
        <w:footnoteReference w:id="3"/>
      </w:r>
      <w:r w:rsidR="00FA2BCE" w:rsidRPr="0022487B">
        <w:t xml:space="preserve"> </w:t>
      </w:r>
      <w:r w:rsidR="00814373" w:rsidRPr="0022487B">
        <w:t>After all</w:t>
      </w:r>
      <w:r w:rsidR="009857EA" w:rsidRPr="0022487B">
        <w:t>, t</w:t>
      </w:r>
      <w:r w:rsidR="00A51E84" w:rsidRPr="0022487B">
        <w:t>he</w:t>
      </w:r>
      <w:r w:rsidR="00814373" w:rsidRPr="0022487B">
        <w:t>se</w:t>
      </w:r>
      <w:r w:rsidR="00A51E84" w:rsidRPr="0022487B">
        <w:t xml:space="preserve"> Roman</w:t>
      </w:r>
      <w:r w:rsidR="00FA2BCE" w:rsidRPr="0022487B">
        <w:t xml:space="preserve"> soldiers </w:t>
      </w:r>
      <w:r w:rsidR="00A51E84" w:rsidRPr="0022487B">
        <w:t xml:space="preserve">had come to put an </w:t>
      </w:r>
      <w:r w:rsidR="00363940">
        <w:t>end</w:t>
      </w:r>
      <w:r w:rsidR="00A51E84" w:rsidRPr="0022487B">
        <w:t xml:space="preserve"> to this riot, not to be</w:t>
      </w:r>
      <w:r w:rsidR="00FA2BCE" w:rsidRPr="0022487B">
        <w:t>come</w:t>
      </w:r>
      <w:r w:rsidR="00A51E84" w:rsidRPr="0022487B">
        <w:t xml:space="preserve"> Paul’s personal security </w:t>
      </w:r>
      <w:r w:rsidR="00814373" w:rsidRPr="0022487B">
        <w:t>force</w:t>
      </w:r>
      <w:r w:rsidR="00A51E84" w:rsidRPr="0022487B">
        <w:t xml:space="preserve">. Even so, </w:t>
      </w:r>
      <w:r w:rsidR="007E2A9E" w:rsidRPr="0022487B">
        <w:t>Acts 21:</w:t>
      </w:r>
      <w:r w:rsidR="00A51E84" w:rsidRPr="0022487B">
        <w:t>40</w:t>
      </w:r>
      <w:r w:rsidR="00814373" w:rsidRPr="0022487B">
        <w:t xml:space="preserve"> and following</w:t>
      </w:r>
      <w:r w:rsidR="00A51E84" w:rsidRPr="0022487B">
        <w:t xml:space="preserve"> says,</w:t>
      </w:r>
      <w:r w:rsidR="00363940">
        <w:t xml:space="preserve"> </w:t>
      </w:r>
      <w:r w:rsidR="00A51E84" w:rsidRPr="0022487B">
        <w:t xml:space="preserve">“After receiving the commander’s permission, Paul stood on the steps and motioned to the </w:t>
      </w:r>
      <w:r w:rsidR="00A51E84" w:rsidRPr="0022487B">
        <w:lastRenderedPageBreak/>
        <w:t>crowd. When they were all silent, he said to them in Aramaic:</w:t>
      </w:r>
      <w:r w:rsidR="00583339" w:rsidRPr="0022487B">
        <w:t xml:space="preserve"> </w:t>
      </w:r>
      <w:r w:rsidR="00A51E84" w:rsidRPr="0022487B">
        <w:t>“Brothers and fathers, listen now to my defense.”</w:t>
      </w:r>
      <w:r w:rsidR="00E76D84" w:rsidRPr="0022487B">
        <w:rPr>
          <w:rStyle w:val="FootnoteReference"/>
        </w:rPr>
        <w:footnoteReference w:id="4"/>
      </w:r>
    </w:p>
    <w:p w14:paraId="1E143459" w14:textId="4B08EF25" w:rsidR="00814373" w:rsidRPr="0022487B" w:rsidRDefault="00814373" w:rsidP="00814373">
      <w:pPr>
        <w:pStyle w:val="NoSpacing"/>
        <w:tabs>
          <w:tab w:val="left" w:pos="360"/>
        </w:tabs>
      </w:pPr>
    </w:p>
    <w:p w14:paraId="292DBA9A" w14:textId="4E414EFF" w:rsidR="00C94A56" w:rsidRPr="0022487B" w:rsidRDefault="00A51E84" w:rsidP="00586BAF">
      <w:pPr>
        <w:pStyle w:val="NoSpacing"/>
        <w:tabs>
          <w:tab w:val="left" w:pos="360"/>
        </w:tabs>
        <w:rPr>
          <w:highlight w:val="yellow"/>
        </w:rPr>
      </w:pPr>
      <w:r w:rsidRPr="0022487B">
        <w:tab/>
        <w:t xml:space="preserve">So Paul </w:t>
      </w:r>
      <w:r w:rsidR="00C61E67" w:rsidRPr="0022487B">
        <w:t>makes the most of</w:t>
      </w:r>
      <w:r w:rsidRPr="0022487B">
        <w:t xml:space="preserve"> this</w:t>
      </w:r>
      <w:r w:rsidR="00C61E67" w:rsidRPr="0022487B">
        <w:t xml:space="preserve"> opportunity</w:t>
      </w:r>
      <w:r w:rsidR="00A44145" w:rsidRPr="0022487B">
        <w:rPr>
          <w:rStyle w:val="FootnoteReference"/>
        </w:rPr>
        <w:footnoteReference w:id="5"/>
      </w:r>
      <w:r w:rsidR="00C61E67" w:rsidRPr="0022487B">
        <w:t>, in a</w:t>
      </w:r>
      <w:r w:rsidRPr="0022487B">
        <w:t xml:space="preserve"> very unique setting</w:t>
      </w:r>
      <w:r w:rsidR="00C61E67" w:rsidRPr="0022487B">
        <w:t xml:space="preserve">, </w:t>
      </w:r>
      <w:r w:rsidRPr="0022487B">
        <w:t xml:space="preserve">to give </w:t>
      </w:r>
      <w:r w:rsidR="00C94A56" w:rsidRPr="0022487B">
        <w:t xml:space="preserve">his </w:t>
      </w:r>
      <w:r w:rsidRPr="0022487B">
        <w:t xml:space="preserve">gospel defense. This will actually be one of </w:t>
      </w:r>
      <w:r w:rsidR="00583339" w:rsidRPr="0022487B">
        <w:t>several</w:t>
      </w:r>
      <w:r w:rsidRPr="0022487B">
        <w:t xml:space="preserve"> defenses that </w:t>
      </w:r>
      <w:r w:rsidR="00173D9F" w:rsidRPr="0022487B">
        <w:t>he</w:t>
      </w:r>
      <w:r w:rsidRPr="0022487B">
        <w:t xml:space="preserve"> will </w:t>
      </w:r>
      <w:r w:rsidR="00907C4F" w:rsidRPr="0022487B">
        <w:t>give</w:t>
      </w:r>
      <w:r w:rsidRPr="0022487B">
        <w:t xml:space="preserve"> in these final chapters of Acts.</w:t>
      </w:r>
      <w:r w:rsidR="00C94A56" w:rsidRPr="0022487B">
        <w:t xml:space="preserve"> We can break </w:t>
      </w:r>
      <w:r w:rsidR="00E76D84" w:rsidRPr="0022487B">
        <w:t>today’s passage</w:t>
      </w:r>
      <w:r w:rsidR="00C94A56" w:rsidRPr="0022487B">
        <w:t xml:space="preserve"> into 4 </w:t>
      </w:r>
      <w:r w:rsidR="00C94A56" w:rsidRPr="00363940">
        <w:t>sections.</w:t>
      </w:r>
      <w:r w:rsidR="00363940" w:rsidRPr="00363940">
        <w:t xml:space="preserve"> </w:t>
      </w:r>
      <w:r w:rsidR="00C94A56" w:rsidRPr="00363940">
        <w:t>In section #1…</w:t>
      </w:r>
    </w:p>
    <w:p w14:paraId="5FC2DBD8" w14:textId="06F62CE1" w:rsidR="00DA339E" w:rsidRPr="0022487B" w:rsidRDefault="00D4407E" w:rsidP="00363940">
      <w:pPr>
        <w:pStyle w:val="NoSpacing"/>
        <w:rPr>
          <w:rFonts w:eastAsia="Times New Roman" w:cs="Arial"/>
          <w:noProof/>
          <w:szCs w:val="28"/>
        </w:rPr>
      </w:pPr>
      <w:r w:rsidRPr="00363940">
        <w:rPr>
          <w:b/>
          <w:bCs/>
          <w:highlight w:val="yellow"/>
        </w:rPr>
        <w:t>1) Paul</w:t>
      </w:r>
      <w:r w:rsidR="00D332C9" w:rsidRPr="00363940">
        <w:rPr>
          <w:b/>
          <w:bCs/>
          <w:highlight w:val="yellow"/>
        </w:rPr>
        <w:t xml:space="preserve"> begins</w:t>
      </w:r>
      <w:r w:rsidR="009857EA" w:rsidRPr="00363940">
        <w:rPr>
          <w:b/>
          <w:bCs/>
          <w:highlight w:val="yellow"/>
        </w:rPr>
        <w:t xml:space="preserve"> his gospel defense</w:t>
      </w:r>
      <w:r w:rsidR="00D332C9" w:rsidRPr="00363940">
        <w:rPr>
          <w:b/>
          <w:bCs/>
          <w:highlight w:val="yellow"/>
        </w:rPr>
        <w:t xml:space="preserve"> by</w:t>
      </w:r>
      <w:r w:rsidRPr="00363940">
        <w:rPr>
          <w:b/>
          <w:bCs/>
          <w:highlight w:val="yellow"/>
        </w:rPr>
        <w:t xml:space="preserve"> help</w:t>
      </w:r>
      <w:r w:rsidR="00D332C9" w:rsidRPr="00363940">
        <w:rPr>
          <w:b/>
          <w:bCs/>
          <w:highlight w:val="yellow"/>
        </w:rPr>
        <w:t>ing</w:t>
      </w:r>
      <w:r w:rsidRPr="00363940">
        <w:rPr>
          <w:b/>
          <w:bCs/>
          <w:highlight w:val="yellow"/>
        </w:rPr>
        <w:t xml:space="preserve"> his listeners </w:t>
      </w:r>
      <w:r w:rsidRPr="00036AB4">
        <w:rPr>
          <w:b/>
          <w:bCs/>
          <w:highlight w:val="yellow"/>
          <w:u w:val="single"/>
        </w:rPr>
        <w:t>relate</w:t>
      </w:r>
      <w:r w:rsidRPr="00363940">
        <w:rPr>
          <w:b/>
          <w:bCs/>
          <w:highlight w:val="yellow"/>
        </w:rPr>
        <w:t xml:space="preserve"> to his story.</w:t>
      </w:r>
      <w:r w:rsidR="009F7DDC" w:rsidRPr="0022487B">
        <w:t xml:space="preserve"> (vv. 1-5)</w:t>
      </w:r>
      <w:r w:rsidR="00363940">
        <w:t xml:space="preserve"> </w:t>
      </w:r>
      <w:r w:rsidR="00E530E9" w:rsidRPr="0022487B">
        <w:t>Paul begins</w:t>
      </w:r>
      <w:r w:rsidRPr="0022487B">
        <w:t xml:space="preserve"> his defense</w:t>
      </w:r>
      <w:r w:rsidR="00E530E9" w:rsidRPr="0022487B">
        <w:t xml:space="preserve"> in Acts 22:1-2,</w:t>
      </w:r>
      <w:r w:rsidR="00363940">
        <w:t xml:space="preserve"> </w:t>
      </w:r>
      <w:r w:rsidR="00E530E9" w:rsidRPr="0022487B">
        <w:t>“Brothers and fathers, listen now to my defense.” When they heard him speak to them in Aramaic, they became very quiet.”</w:t>
      </w:r>
      <w:r w:rsidR="00363940">
        <w:t xml:space="preserve"> </w:t>
      </w:r>
      <w:r w:rsidR="000003B4" w:rsidRPr="0022487B">
        <w:t>Let’s imagine together what this</w:t>
      </w:r>
      <w:r w:rsidR="00363940">
        <w:t xml:space="preserve"> </w:t>
      </w:r>
      <w:r w:rsidR="0020133A" w:rsidRPr="0022487B">
        <w:t xml:space="preserve">scenario </w:t>
      </w:r>
      <w:r w:rsidR="000003B4" w:rsidRPr="0022487B">
        <w:t xml:space="preserve">might have </w:t>
      </w:r>
      <w:r w:rsidR="0020133A" w:rsidRPr="0022487B">
        <w:t>looked</w:t>
      </w:r>
      <w:r w:rsidR="000003B4" w:rsidRPr="0022487B">
        <w:t xml:space="preserve"> </w:t>
      </w:r>
      <w:r w:rsidR="0020133A" w:rsidRPr="0022487B">
        <w:t>like: Paul is probably a little battered</w:t>
      </w:r>
      <w:r w:rsidR="00363940">
        <w:t xml:space="preserve">, </w:t>
      </w:r>
      <w:r w:rsidR="0020133A" w:rsidRPr="0022487B">
        <w:t>bruised</w:t>
      </w:r>
      <w:r w:rsidR="00363940">
        <w:t xml:space="preserve">, and </w:t>
      </w:r>
      <w:r w:rsidR="0020133A" w:rsidRPr="0022487B">
        <w:t xml:space="preserve">dirty from </w:t>
      </w:r>
      <w:r w:rsidR="001A12FF" w:rsidRPr="0022487B">
        <w:t>his recent beating and being dragged around</w:t>
      </w:r>
      <w:r w:rsidR="0020133A" w:rsidRPr="0022487B">
        <w:t xml:space="preserve">. His clothes and hair were probably a </w:t>
      </w:r>
      <w:r w:rsidR="000003B4" w:rsidRPr="0022487B">
        <w:t>mess</w:t>
      </w:r>
      <w:r w:rsidR="00BB4CC4" w:rsidRPr="0022487B">
        <w:t>!</w:t>
      </w:r>
      <w:r w:rsidR="000003B4" w:rsidRPr="0022487B">
        <w:t xml:space="preserve"> </w:t>
      </w:r>
      <w:r w:rsidR="0020133A" w:rsidRPr="0022487B">
        <w:t>He’s standing at the top of the stairs leading up to the barracks</w:t>
      </w:r>
      <w:r w:rsidR="000003B4" w:rsidRPr="0022487B">
        <w:rPr>
          <w:rStyle w:val="FootnoteReference"/>
        </w:rPr>
        <w:footnoteReference w:id="6"/>
      </w:r>
      <w:r w:rsidR="000003B4" w:rsidRPr="0022487B">
        <w:t xml:space="preserve">, </w:t>
      </w:r>
      <w:r w:rsidR="0020133A" w:rsidRPr="0022487B">
        <w:t>while the Jews were gathered at the foot of the steps down below.</w:t>
      </w:r>
      <w:r w:rsidR="00363940">
        <w:t xml:space="preserve"> </w:t>
      </w:r>
      <w:r w:rsidR="000003B4" w:rsidRPr="0022487B">
        <w:t>T</w:t>
      </w:r>
      <w:r w:rsidR="0020133A" w:rsidRPr="0022487B">
        <w:t>he commander</w:t>
      </w:r>
      <w:r w:rsidR="000003B4" w:rsidRPr="0022487B">
        <w:t xml:space="preserve"> and his troops surround </w:t>
      </w:r>
      <w:r w:rsidR="00814373" w:rsidRPr="0022487B">
        <w:t>Paul</w:t>
      </w:r>
      <w:r w:rsidR="000003B4" w:rsidRPr="0022487B">
        <w:t xml:space="preserve"> with a protective circle.</w:t>
      </w:r>
      <w:r w:rsidR="00363940">
        <w:t xml:space="preserve"> </w:t>
      </w:r>
      <w:r w:rsidR="0020133A" w:rsidRPr="0022487B">
        <w:t>Paul takes control of the situation</w:t>
      </w:r>
      <w:r w:rsidR="000003B4" w:rsidRPr="0022487B">
        <w:t>, “Brothers and fathers….”</w:t>
      </w:r>
      <w:r w:rsidR="0020133A" w:rsidRPr="0022487B">
        <w:rPr>
          <w:rStyle w:val="FootnoteReference"/>
        </w:rPr>
        <w:footnoteReference w:id="7"/>
      </w:r>
      <w:r w:rsidR="0020133A" w:rsidRPr="0022487B">
        <w:t xml:space="preserve"> </w:t>
      </w:r>
      <w:r w:rsidR="00E530E9" w:rsidRPr="0022487B">
        <w:t>The reason that Paul addresses them as “Brothers and fathers” is that</w:t>
      </w:r>
      <w:r w:rsidR="00213A7E" w:rsidRPr="0022487B">
        <w:t xml:space="preserve"> these are his kinsmen.</w:t>
      </w:r>
      <w:r w:rsidR="000003B4" w:rsidRPr="0022487B">
        <w:rPr>
          <w:rStyle w:val="FootnoteReference"/>
        </w:rPr>
        <w:footnoteReference w:id="8"/>
      </w:r>
      <w:r w:rsidR="00213A7E" w:rsidRPr="0022487B">
        <w:t xml:space="preserve"> This is Paul’s way of relating to them by respectfully appealing to their common Jewish lineage.</w:t>
      </w:r>
      <w:r w:rsidR="00213A7E" w:rsidRPr="0022487B">
        <w:rPr>
          <w:rStyle w:val="FootnoteReference"/>
        </w:rPr>
        <w:footnoteReference w:id="9"/>
      </w:r>
      <w:r w:rsidR="00363940">
        <w:t xml:space="preserve"> </w:t>
      </w:r>
      <w:r w:rsidR="004E067C" w:rsidRPr="0022487B">
        <w:t>Paul refers to this as his defense. Ultimately, what he’s defending is the gospel. The gospel</w:t>
      </w:r>
      <w:r w:rsidR="00967C76" w:rsidRPr="0022487B">
        <w:t xml:space="preserve"> that he was living for, and the gospel</w:t>
      </w:r>
      <w:r w:rsidR="00814373" w:rsidRPr="0022487B">
        <w:t>,</w:t>
      </w:r>
      <w:r w:rsidR="00967C76" w:rsidRPr="0022487B">
        <w:t xml:space="preserve"> </w:t>
      </w:r>
      <w:r w:rsidR="00814373" w:rsidRPr="0022487B">
        <w:t xml:space="preserve">for which </w:t>
      </w:r>
      <w:r w:rsidR="00967C76" w:rsidRPr="0022487B">
        <w:t>he was ready to die</w:t>
      </w:r>
      <w:r w:rsidR="00814373" w:rsidRPr="0022487B">
        <w:t>.</w:t>
      </w:r>
      <w:r w:rsidR="00363940">
        <w:t xml:space="preserve"> W</w:t>
      </w:r>
      <w:r w:rsidR="00967C76" w:rsidRPr="0022487B">
        <w:t xml:space="preserve">hat we’ll discover in today’s passage is that his gospel defense includes sharing his own </w:t>
      </w:r>
      <w:r w:rsidR="00F35DBF" w:rsidRPr="0022487B">
        <w:t>personal</w:t>
      </w:r>
      <w:r w:rsidR="00967C76" w:rsidRPr="0022487B">
        <w:t xml:space="preserve"> salvation story, as well as his call to Gentile ministry. This is all part of his gospel defense.</w:t>
      </w:r>
      <w:r w:rsidR="00363940">
        <w:t xml:space="preserve"> </w:t>
      </w:r>
      <w:r w:rsidR="00C7052A" w:rsidRPr="0022487B">
        <w:t xml:space="preserve">Two times we’re told that Paul spoke to them in Aramaic. </w:t>
      </w:r>
      <w:r w:rsidR="00326FB5" w:rsidRPr="0022487B">
        <w:t>Some Bible translations say he spoke in Hebrew.</w:t>
      </w:r>
      <w:r w:rsidR="00363940">
        <w:t xml:space="preserve"> </w:t>
      </w:r>
      <w:r w:rsidR="00661664" w:rsidRPr="0022487B">
        <w:t xml:space="preserve">One Study Bible explains this </w:t>
      </w:r>
      <w:r w:rsidR="00326FB5" w:rsidRPr="0022487B">
        <w:t xml:space="preserve">seeming discrepancy </w:t>
      </w:r>
      <w:r w:rsidR="00661664" w:rsidRPr="0022487B">
        <w:t>this way</w:t>
      </w:r>
      <w:r w:rsidR="00326FB5" w:rsidRPr="0022487B">
        <w:t>:</w:t>
      </w:r>
      <w:r w:rsidR="00363940">
        <w:t xml:space="preserve"> </w:t>
      </w:r>
      <w:r w:rsidR="00326FB5" w:rsidRPr="0022487B">
        <w:t xml:space="preserve">“The New Testament writers use the </w:t>
      </w:r>
      <w:r w:rsidR="00363940">
        <w:t>same</w:t>
      </w:r>
      <w:r w:rsidR="00326FB5" w:rsidRPr="0022487B">
        <w:t xml:space="preserve"> Greek word to refer to [both] the Hebrew and Aramaic languages</w:t>
      </w:r>
      <w:r w:rsidR="00661664" w:rsidRPr="0022487B">
        <w:t>….”</w:t>
      </w:r>
      <w:r w:rsidR="00326FB5" w:rsidRPr="0022487B">
        <w:rPr>
          <w:rStyle w:val="FootnoteReference"/>
        </w:rPr>
        <w:footnoteReference w:id="10"/>
      </w:r>
      <w:r w:rsidR="00363940">
        <w:t xml:space="preserve"> </w:t>
      </w:r>
      <w:r w:rsidR="00326FB5" w:rsidRPr="0022487B">
        <w:t xml:space="preserve">So, whether it was actually </w:t>
      </w:r>
      <w:r w:rsidR="00C7052A" w:rsidRPr="0022487B">
        <w:t>Aramaic or Hebrew</w:t>
      </w:r>
      <w:r w:rsidR="00326FB5" w:rsidRPr="0022487B">
        <w:t>, the point is that it was the</w:t>
      </w:r>
      <w:r w:rsidR="00363940">
        <w:t xml:space="preserve"> </w:t>
      </w:r>
      <w:r w:rsidR="00326FB5" w:rsidRPr="0022487B">
        <w:t>language used by the Jewish people</w:t>
      </w:r>
      <w:r w:rsidR="00326FB5" w:rsidRPr="0022487B">
        <w:rPr>
          <w:rStyle w:val="FootnoteReference"/>
        </w:rPr>
        <w:footnoteReference w:id="11"/>
      </w:r>
      <w:r w:rsidR="00326FB5" w:rsidRPr="0022487B">
        <w:t xml:space="preserve">; a </w:t>
      </w:r>
      <w:r w:rsidR="00C7052A" w:rsidRPr="0022487B">
        <w:t>language</w:t>
      </w:r>
      <w:r w:rsidR="00326FB5" w:rsidRPr="0022487B">
        <w:t xml:space="preserve"> that was</w:t>
      </w:r>
      <w:r w:rsidR="00C7052A" w:rsidRPr="0022487B">
        <w:t xml:space="preserve"> familiar to these Palestinian Jews and it got </w:t>
      </w:r>
      <w:r w:rsidR="00C7052A" w:rsidRPr="0022487B">
        <w:lastRenderedPageBreak/>
        <w:t xml:space="preserve">their </w:t>
      </w:r>
      <w:r w:rsidR="00BB4CC4" w:rsidRPr="0022487B">
        <w:t>FULL</w:t>
      </w:r>
      <w:r w:rsidR="00C7052A" w:rsidRPr="0022487B">
        <w:t xml:space="preserve"> attention.</w:t>
      </w:r>
      <w:r w:rsidR="00C7052A" w:rsidRPr="0022487B">
        <w:rPr>
          <w:rStyle w:val="FootnoteReference"/>
        </w:rPr>
        <w:footnoteReference w:id="12"/>
      </w:r>
      <w:r w:rsidR="00363940">
        <w:t xml:space="preserve"> </w:t>
      </w:r>
      <w:r w:rsidR="00F73692" w:rsidRPr="0022487B">
        <w:rPr>
          <w:szCs w:val="28"/>
        </w:rPr>
        <w:t xml:space="preserve">Speaking to them in Aramaic rather than </w:t>
      </w:r>
      <w:r w:rsidR="003D6D93" w:rsidRPr="0022487B">
        <w:rPr>
          <w:szCs w:val="28"/>
        </w:rPr>
        <w:t xml:space="preserve">in </w:t>
      </w:r>
      <w:r w:rsidR="00F73692" w:rsidRPr="0022487B">
        <w:rPr>
          <w:szCs w:val="28"/>
        </w:rPr>
        <w:t>Greek</w:t>
      </w:r>
      <w:r w:rsidR="003D6D93" w:rsidRPr="0022487B">
        <w:rPr>
          <w:szCs w:val="28"/>
        </w:rPr>
        <w:t>,</w:t>
      </w:r>
      <w:r w:rsidR="00F73692" w:rsidRPr="0022487B">
        <w:rPr>
          <w:szCs w:val="28"/>
        </w:rPr>
        <w:t xml:space="preserve"> was far more </w:t>
      </w:r>
      <w:r w:rsidR="003D6D93" w:rsidRPr="0022487B">
        <w:rPr>
          <w:szCs w:val="28"/>
        </w:rPr>
        <w:t xml:space="preserve">acceptable to </w:t>
      </w:r>
      <w:r w:rsidR="00F73692" w:rsidRPr="0022487B">
        <w:rPr>
          <w:szCs w:val="28"/>
        </w:rPr>
        <w:t xml:space="preserve">this agitated crowd. </w:t>
      </w:r>
      <w:r w:rsidR="00326FB5" w:rsidRPr="0022487B">
        <w:rPr>
          <w:szCs w:val="28"/>
        </w:rPr>
        <w:t xml:space="preserve">Paul was being accused of </w:t>
      </w:r>
      <w:r w:rsidR="00F73692" w:rsidRPr="0022487B">
        <w:rPr>
          <w:szCs w:val="28"/>
        </w:rPr>
        <w:t>being a traitor to his own heritage</w:t>
      </w:r>
      <w:r w:rsidR="00326FB5" w:rsidRPr="0022487B">
        <w:rPr>
          <w:szCs w:val="28"/>
        </w:rPr>
        <w:t xml:space="preserve">; </w:t>
      </w:r>
      <w:r w:rsidR="00661664" w:rsidRPr="0022487B">
        <w:rPr>
          <w:szCs w:val="28"/>
        </w:rPr>
        <w:t xml:space="preserve">so </w:t>
      </w:r>
      <w:r w:rsidR="00326FB5" w:rsidRPr="0022487B">
        <w:rPr>
          <w:szCs w:val="28"/>
        </w:rPr>
        <w:t xml:space="preserve">speaking </w:t>
      </w:r>
      <w:r w:rsidR="00661664" w:rsidRPr="0022487B">
        <w:rPr>
          <w:szCs w:val="28"/>
        </w:rPr>
        <w:t>in their shared mother tongue,</w:t>
      </w:r>
      <w:r w:rsidR="00326FB5" w:rsidRPr="0022487B">
        <w:rPr>
          <w:szCs w:val="28"/>
        </w:rPr>
        <w:t xml:space="preserve"> </w:t>
      </w:r>
      <w:r w:rsidR="00F73692" w:rsidRPr="0022487B">
        <w:rPr>
          <w:szCs w:val="28"/>
        </w:rPr>
        <w:t>bought him at least a small measure of goodwill.</w:t>
      </w:r>
      <w:r w:rsidR="00F73692" w:rsidRPr="0022487B">
        <w:rPr>
          <w:rStyle w:val="FootnoteReference"/>
          <w:szCs w:val="28"/>
        </w:rPr>
        <w:footnoteReference w:id="13"/>
      </w:r>
      <w:r w:rsidR="00363940">
        <w:rPr>
          <w:szCs w:val="28"/>
        </w:rPr>
        <w:t xml:space="preserve"> </w:t>
      </w:r>
      <w:r w:rsidR="00DA339E" w:rsidRPr="0022487B">
        <w:rPr>
          <w:szCs w:val="28"/>
        </w:rPr>
        <w:t>The fact is, Paul was working hard to craft his message in such a way</w:t>
      </w:r>
      <w:r w:rsidR="003D6D93" w:rsidRPr="0022487B">
        <w:rPr>
          <w:szCs w:val="28"/>
        </w:rPr>
        <w:t>,</w:t>
      </w:r>
      <w:r w:rsidR="00DA339E" w:rsidRPr="0022487B">
        <w:rPr>
          <w:szCs w:val="28"/>
        </w:rPr>
        <w:t xml:space="preserve"> that his listeners could relate to his story</w:t>
      </w:r>
      <w:r w:rsidR="0088403D" w:rsidRPr="0022487B">
        <w:rPr>
          <w:szCs w:val="28"/>
        </w:rPr>
        <w:t>:</w:t>
      </w:r>
      <w:r w:rsidR="00DA339E" w:rsidRPr="0022487B">
        <w:rPr>
          <w:szCs w:val="28"/>
        </w:rPr>
        <w:t xml:space="preserve"> </w:t>
      </w:r>
      <w:r w:rsidR="00757BF6" w:rsidRPr="0022487B">
        <w:rPr>
          <w:szCs w:val="28"/>
        </w:rPr>
        <w:t xml:space="preserve">He began by addressing them respectfully as </w:t>
      </w:r>
      <w:r w:rsidR="00DA339E" w:rsidRPr="0022487B">
        <w:rPr>
          <w:rFonts w:eastAsia="Times New Roman" w:cs="Arial"/>
          <w:noProof/>
          <w:szCs w:val="28"/>
        </w:rPr>
        <w:t>“brothers</w:t>
      </w:r>
      <w:r w:rsidR="00363940">
        <w:rPr>
          <w:rFonts w:eastAsia="Times New Roman" w:cs="Arial"/>
          <w:noProof/>
          <w:szCs w:val="28"/>
        </w:rPr>
        <w:t xml:space="preserve"> and </w:t>
      </w:r>
      <w:r w:rsidR="00DA339E" w:rsidRPr="0022487B">
        <w:rPr>
          <w:rFonts w:eastAsia="Times New Roman" w:cs="Arial"/>
          <w:noProof/>
          <w:szCs w:val="28"/>
        </w:rPr>
        <w:t xml:space="preserve">fathers.” </w:t>
      </w:r>
      <w:r w:rsidR="00757BF6" w:rsidRPr="0022487B">
        <w:rPr>
          <w:rFonts w:eastAsia="Times New Roman" w:cs="Arial"/>
          <w:noProof/>
          <w:szCs w:val="28"/>
        </w:rPr>
        <w:t xml:space="preserve">He then speaks to them in their heart </w:t>
      </w:r>
      <w:r w:rsidR="00DA339E" w:rsidRPr="0022487B">
        <w:rPr>
          <w:rFonts w:eastAsia="Times New Roman" w:cs="Arial"/>
          <w:noProof/>
          <w:szCs w:val="28"/>
        </w:rPr>
        <w:t>language</w:t>
      </w:r>
      <w:r w:rsidR="00757BF6" w:rsidRPr="0022487B">
        <w:rPr>
          <w:rFonts w:eastAsia="Times New Roman" w:cs="Arial"/>
          <w:noProof/>
          <w:szCs w:val="28"/>
        </w:rPr>
        <w:t xml:space="preserve">. </w:t>
      </w:r>
    </w:p>
    <w:p w14:paraId="30CF69F4" w14:textId="1E96D4FE" w:rsidR="0088403D" w:rsidRPr="0022487B" w:rsidRDefault="0088403D" w:rsidP="00757BF6">
      <w:pPr>
        <w:pStyle w:val="NoSpacing"/>
        <w:rPr>
          <w:rFonts w:eastAsia="Times New Roman" w:cs="Arial"/>
          <w:noProof/>
          <w:szCs w:val="28"/>
        </w:rPr>
      </w:pPr>
    </w:p>
    <w:p w14:paraId="7EEF1C5E" w14:textId="73C947C9" w:rsidR="0088071E" w:rsidRPr="0022487B" w:rsidRDefault="0088403D" w:rsidP="00363940">
      <w:pPr>
        <w:pStyle w:val="NoSpacing"/>
        <w:ind w:firstLine="360"/>
      </w:pPr>
      <w:r w:rsidRPr="0022487B">
        <w:rPr>
          <w:rFonts w:eastAsia="Times New Roman" w:cs="Arial"/>
          <w:noProof/>
          <w:szCs w:val="28"/>
        </w:rPr>
        <w:t xml:space="preserve">He </w:t>
      </w:r>
      <w:r w:rsidR="003D6D93" w:rsidRPr="0022487B">
        <w:rPr>
          <w:rFonts w:eastAsia="Times New Roman" w:cs="Arial"/>
          <w:noProof/>
          <w:szCs w:val="28"/>
        </w:rPr>
        <w:t xml:space="preserve">then </w:t>
      </w:r>
      <w:r w:rsidRPr="0022487B">
        <w:rPr>
          <w:rFonts w:eastAsia="Times New Roman" w:cs="Arial"/>
          <w:noProof/>
          <w:szCs w:val="28"/>
        </w:rPr>
        <w:t>goes on to share some things that they have in common.</w:t>
      </w:r>
      <w:r w:rsidR="00363940">
        <w:rPr>
          <w:rFonts w:eastAsia="Times New Roman" w:cs="Arial"/>
          <w:noProof/>
          <w:szCs w:val="28"/>
        </w:rPr>
        <w:t xml:space="preserve"> </w:t>
      </w:r>
      <w:r w:rsidRPr="0022487B">
        <w:rPr>
          <w:rFonts w:eastAsia="Times New Roman" w:cs="Arial"/>
          <w:noProof/>
          <w:szCs w:val="28"/>
        </w:rPr>
        <w:t>In verse 3, he makes it clear that they are</w:t>
      </w:r>
      <w:r w:rsidR="00302F2A" w:rsidRPr="0022487B">
        <w:rPr>
          <w:rFonts w:eastAsia="Times New Roman" w:cs="Arial"/>
          <w:noProof/>
          <w:szCs w:val="28"/>
        </w:rPr>
        <w:t xml:space="preserve"> his</w:t>
      </w:r>
      <w:r w:rsidRPr="0022487B">
        <w:rPr>
          <w:rFonts w:eastAsia="Times New Roman" w:cs="Arial"/>
          <w:noProof/>
          <w:szCs w:val="28"/>
        </w:rPr>
        <w:t xml:space="preserve"> fellow Jews. He informs them that he was </w:t>
      </w:r>
      <w:r w:rsidR="00DA339E" w:rsidRPr="0022487B">
        <w:rPr>
          <w:rFonts w:eastAsia="Times New Roman" w:cs="Arial"/>
          <w:noProof/>
          <w:szCs w:val="28"/>
        </w:rPr>
        <w:t xml:space="preserve">brought up in </w:t>
      </w:r>
      <w:r w:rsidR="003D6D93" w:rsidRPr="0022487B">
        <w:rPr>
          <w:rFonts w:eastAsia="Times New Roman" w:cs="Arial"/>
          <w:noProof/>
          <w:szCs w:val="28"/>
        </w:rPr>
        <w:t xml:space="preserve">Jerusalem, </w:t>
      </w:r>
      <w:r w:rsidR="00DA339E" w:rsidRPr="0022487B">
        <w:rPr>
          <w:rFonts w:eastAsia="Times New Roman" w:cs="Arial"/>
          <w:noProof/>
          <w:szCs w:val="28"/>
        </w:rPr>
        <w:t xml:space="preserve">the </w:t>
      </w:r>
      <w:r w:rsidR="00363940">
        <w:rPr>
          <w:rFonts w:eastAsia="Times New Roman" w:cs="Arial"/>
          <w:noProof/>
          <w:szCs w:val="28"/>
        </w:rPr>
        <w:t>best</w:t>
      </w:r>
      <w:r w:rsidR="00DA339E" w:rsidRPr="0022487B">
        <w:rPr>
          <w:rFonts w:eastAsia="Times New Roman" w:cs="Arial"/>
          <w:noProof/>
          <w:szCs w:val="28"/>
        </w:rPr>
        <w:t xml:space="preserve"> city in the world</w:t>
      </w:r>
      <w:r w:rsidRPr="0022487B">
        <w:rPr>
          <w:rFonts w:eastAsia="Times New Roman" w:cs="Arial"/>
          <w:noProof/>
          <w:szCs w:val="28"/>
        </w:rPr>
        <w:t>!</w:t>
      </w:r>
      <w:r w:rsidR="00363940">
        <w:rPr>
          <w:rFonts w:eastAsia="Times New Roman" w:cs="Arial"/>
          <w:noProof/>
          <w:szCs w:val="28"/>
        </w:rPr>
        <w:t xml:space="preserve"> </w:t>
      </w:r>
      <w:r w:rsidRPr="0022487B">
        <w:rPr>
          <w:rFonts w:eastAsia="Times New Roman" w:cs="Arial"/>
          <w:noProof/>
          <w:szCs w:val="28"/>
        </w:rPr>
        <w:t xml:space="preserve">He tells them that he was </w:t>
      </w:r>
      <w:r w:rsidR="00363940">
        <w:rPr>
          <w:rFonts w:eastAsia="Times New Roman" w:cs="Arial"/>
          <w:noProof/>
          <w:szCs w:val="28"/>
        </w:rPr>
        <w:t>thoroughly</w:t>
      </w:r>
      <w:r w:rsidRPr="0022487B">
        <w:rPr>
          <w:rFonts w:eastAsia="Times New Roman" w:cs="Arial"/>
          <w:noProof/>
          <w:szCs w:val="28"/>
        </w:rPr>
        <w:t xml:space="preserve"> trained in the Jewish law by G</w:t>
      </w:r>
      <w:r w:rsidR="00DA339E" w:rsidRPr="0022487B">
        <w:rPr>
          <w:rFonts w:eastAsia="Times New Roman" w:cs="Arial"/>
          <w:noProof/>
          <w:szCs w:val="28"/>
        </w:rPr>
        <w:t>amaliel</w:t>
      </w:r>
      <w:r w:rsidRPr="0022487B">
        <w:rPr>
          <w:rStyle w:val="FootnoteReference"/>
          <w:szCs w:val="28"/>
        </w:rPr>
        <w:footnoteReference w:id="14"/>
      </w:r>
      <w:r w:rsidR="00363940">
        <w:rPr>
          <w:rFonts w:eastAsia="Times New Roman" w:cs="Arial"/>
          <w:noProof/>
          <w:szCs w:val="28"/>
        </w:rPr>
        <w:t xml:space="preserve"> </w:t>
      </w:r>
      <w:r w:rsidR="00DA339E" w:rsidRPr="0022487B">
        <w:rPr>
          <w:rFonts w:eastAsia="Times New Roman" w:cs="Arial"/>
          <w:noProof/>
          <w:szCs w:val="28"/>
        </w:rPr>
        <w:t>himself</w:t>
      </w:r>
      <w:r w:rsidRPr="0022487B">
        <w:rPr>
          <w:rFonts w:eastAsia="Times New Roman" w:cs="Arial"/>
          <w:noProof/>
          <w:szCs w:val="28"/>
        </w:rPr>
        <w:t>!</w:t>
      </w:r>
      <w:r w:rsidRPr="0022487B">
        <w:rPr>
          <w:szCs w:val="28"/>
        </w:rPr>
        <w:t xml:space="preserve"> Gamaliel was arguably “the most honored [Jewish] rabbi of the first century.”</w:t>
      </w:r>
      <w:r w:rsidRPr="0022487B">
        <w:rPr>
          <w:rStyle w:val="FootnoteReference"/>
          <w:szCs w:val="28"/>
        </w:rPr>
        <w:footnoteReference w:id="15"/>
      </w:r>
      <w:r w:rsidRPr="0022487B">
        <w:rPr>
          <w:szCs w:val="28"/>
        </w:rPr>
        <w:t xml:space="preserve"> So all of the Jews listening to Paul’s</w:t>
      </w:r>
      <w:r w:rsidRPr="0022487B">
        <w:t xml:space="preserve"> defense would now understand that Paul’s Jewish tutelage was under the </w:t>
      </w:r>
      <w:r w:rsidR="002339D8" w:rsidRPr="0022487B">
        <w:t>absolute best</w:t>
      </w:r>
      <w:r w:rsidRPr="0022487B">
        <w:t xml:space="preserve"> teacher in the land.</w:t>
      </w:r>
      <w:r w:rsidR="00363940">
        <w:t xml:space="preserve"> </w:t>
      </w:r>
      <w:r w:rsidRPr="0022487B">
        <w:rPr>
          <w:rFonts w:eastAsia="Times New Roman" w:cs="Arial"/>
          <w:noProof/>
          <w:szCs w:val="28"/>
        </w:rPr>
        <w:t>In verse 4</w:t>
      </w:r>
      <w:r w:rsidR="00297909" w:rsidRPr="0022487B">
        <w:rPr>
          <w:rFonts w:eastAsia="Times New Roman" w:cs="Arial"/>
          <w:noProof/>
          <w:szCs w:val="28"/>
        </w:rPr>
        <w:t xml:space="preserve">, </w:t>
      </w:r>
      <w:r w:rsidR="00302F2A" w:rsidRPr="0022487B">
        <w:rPr>
          <w:rFonts w:eastAsia="Times New Roman" w:cs="Arial"/>
          <w:noProof/>
          <w:szCs w:val="28"/>
        </w:rPr>
        <w:t>Paul</w:t>
      </w:r>
      <w:r w:rsidRPr="0022487B">
        <w:rPr>
          <w:rFonts w:eastAsia="Times New Roman" w:cs="Arial"/>
          <w:noProof/>
          <w:szCs w:val="28"/>
        </w:rPr>
        <w:t xml:space="preserve"> recounts his zeal for God. How he z</w:t>
      </w:r>
      <w:r w:rsidR="00DA339E" w:rsidRPr="0022487B">
        <w:rPr>
          <w:rFonts w:eastAsia="Times New Roman" w:cs="Arial"/>
          <w:noProof/>
          <w:szCs w:val="28"/>
        </w:rPr>
        <w:t xml:space="preserve">ealously persecuted Christians to their </w:t>
      </w:r>
      <w:r w:rsidR="00BB4CC4" w:rsidRPr="0022487B">
        <w:rPr>
          <w:rFonts w:eastAsia="Times New Roman" w:cs="Arial"/>
          <w:noProof/>
          <w:szCs w:val="28"/>
        </w:rPr>
        <w:t>DEATH</w:t>
      </w:r>
      <w:r w:rsidR="00DA339E" w:rsidRPr="0022487B">
        <w:rPr>
          <w:rFonts w:eastAsia="Times New Roman" w:cs="Arial"/>
          <w:noProof/>
          <w:szCs w:val="28"/>
        </w:rPr>
        <w:t>, throwing both men/women in jail.</w:t>
      </w:r>
      <w:r w:rsidR="00363940">
        <w:rPr>
          <w:rFonts w:eastAsia="Times New Roman" w:cs="Arial"/>
          <w:noProof/>
          <w:szCs w:val="28"/>
        </w:rPr>
        <w:t xml:space="preserve"> </w:t>
      </w:r>
      <w:r w:rsidRPr="0022487B">
        <w:rPr>
          <w:rFonts w:eastAsia="Times New Roman" w:cs="Arial"/>
          <w:noProof/>
          <w:szCs w:val="28"/>
        </w:rPr>
        <w:t>He says,</w:t>
      </w:r>
      <w:r w:rsidR="00DA339E" w:rsidRPr="0022487B">
        <w:rPr>
          <w:rFonts w:eastAsia="Times New Roman" w:cs="Arial"/>
          <w:noProof/>
          <w:szCs w:val="28"/>
        </w:rPr>
        <w:t xml:space="preserve"> </w:t>
      </w:r>
      <w:r w:rsidRPr="0022487B">
        <w:rPr>
          <w:rFonts w:eastAsia="Times New Roman" w:cs="Arial"/>
          <w:noProof/>
          <w:szCs w:val="28"/>
        </w:rPr>
        <w:t>“j</w:t>
      </w:r>
      <w:r w:rsidR="00DA339E" w:rsidRPr="0022487B">
        <w:rPr>
          <w:rFonts w:eastAsia="Times New Roman" w:cs="Arial"/>
          <w:noProof/>
          <w:szCs w:val="28"/>
        </w:rPr>
        <w:t>ust ask the high priest</w:t>
      </w:r>
      <w:r w:rsidRPr="0022487B">
        <w:rPr>
          <w:rFonts w:eastAsia="Times New Roman" w:cs="Arial"/>
          <w:noProof/>
          <w:szCs w:val="28"/>
        </w:rPr>
        <w:t>”</w:t>
      </w:r>
      <w:r w:rsidR="00DA339E" w:rsidRPr="0022487B">
        <w:rPr>
          <w:rFonts w:eastAsia="Times New Roman" w:cs="Arial"/>
          <w:noProof/>
          <w:szCs w:val="28"/>
        </w:rPr>
        <w:t xml:space="preserve"> if you don’t believe me, or the Council</w:t>
      </w:r>
      <w:r w:rsidRPr="0022487B">
        <w:rPr>
          <w:rFonts w:eastAsia="Times New Roman" w:cs="Arial"/>
          <w:noProof/>
          <w:szCs w:val="28"/>
        </w:rPr>
        <w:t xml:space="preserve">, which is a reference to </w:t>
      </w:r>
      <w:r w:rsidR="00DA339E" w:rsidRPr="0022487B">
        <w:rPr>
          <w:rFonts w:eastAsia="Times New Roman" w:cs="Arial"/>
          <w:noProof/>
          <w:szCs w:val="28"/>
        </w:rPr>
        <w:t>the Jewish Sanhedrin</w:t>
      </w:r>
      <w:r w:rsidRPr="0022487B">
        <w:rPr>
          <w:rFonts w:eastAsia="Times New Roman" w:cs="Arial"/>
          <w:noProof/>
          <w:szCs w:val="28"/>
        </w:rPr>
        <w:t>.</w:t>
      </w:r>
      <w:r w:rsidR="003D6D93" w:rsidRPr="0022487B">
        <w:rPr>
          <w:rStyle w:val="FootnoteReference"/>
          <w:rFonts w:eastAsia="Times New Roman" w:cs="Arial"/>
          <w:noProof/>
          <w:szCs w:val="28"/>
        </w:rPr>
        <w:footnoteReference w:id="16"/>
      </w:r>
      <w:r w:rsidR="00363940">
        <w:rPr>
          <w:rFonts w:eastAsia="Times New Roman" w:cs="Arial"/>
          <w:noProof/>
          <w:szCs w:val="28"/>
        </w:rPr>
        <w:t xml:space="preserve"> </w:t>
      </w:r>
      <w:r w:rsidR="00721D55" w:rsidRPr="0022487B">
        <w:t>Paul makes it clear</w:t>
      </w:r>
      <w:r w:rsidR="00DA76F3" w:rsidRPr="0022487B">
        <w:t>,</w:t>
      </w:r>
      <w:r w:rsidR="00721D55" w:rsidRPr="0022487B">
        <w:t xml:space="preserve"> that </w:t>
      </w:r>
      <w:r w:rsidR="003B6D6E" w:rsidRPr="0022487B">
        <w:t>HE ALSO</w:t>
      </w:r>
      <w:r w:rsidR="00DA76F3" w:rsidRPr="0022487B">
        <w:t xml:space="preserve"> used to think</w:t>
      </w:r>
      <w:r w:rsidR="00BB4CC4" w:rsidRPr="0022487B">
        <w:t>,</w:t>
      </w:r>
      <w:r w:rsidR="00DA76F3" w:rsidRPr="0022487B">
        <w:t xml:space="preserve"> that </w:t>
      </w:r>
      <w:r w:rsidR="00DF09FC" w:rsidRPr="0022487B">
        <w:t xml:space="preserve">being a faithful Jew meant </w:t>
      </w:r>
      <w:r w:rsidR="00721D55" w:rsidRPr="0022487B">
        <w:t>zeal</w:t>
      </w:r>
      <w:r w:rsidR="00DF09FC" w:rsidRPr="0022487B">
        <w:t xml:space="preserve">ously opposing </w:t>
      </w:r>
      <w:r w:rsidR="00721D55" w:rsidRPr="0022487B">
        <w:t xml:space="preserve">Christianity, </w:t>
      </w:r>
      <w:r w:rsidR="00DF09FC" w:rsidRPr="0022487B">
        <w:t xml:space="preserve">just like </w:t>
      </w:r>
      <w:r w:rsidR="00721D55" w:rsidRPr="0022487B">
        <w:t xml:space="preserve">the crowd </w:t>
      </w:r>
      <w:r w:rsidR="008113F7" w:rsidRPr="0022487B">
        <w:t xml:space="preserve">that </w:t>
      </w:r>
      <w:r w:rsidR="00DF09FC" w:rsidRPr="0022487B">
        <w:t xml:space="preserve">was now opposing </w:t>
      </w:r>
      <w:r w:rsidR="00721D55" w:rsidRPr="0022487B">
        <w:t>him.</w:t>
      </w:r>
      <w:r w:rsidR="00721D55" w:rsidRPr="0022487B">
        <w:rPr>
          <w:rStyle w:val="FootnoteReference"/>
        </w:rPr>
        <w:footnoteReference w:id="17"/>
      </w:r>
      <w:r w:rsidR="00316D59" w:rsidRPr="0022487B">
        <w:t xml:space="preserve"> </w:t>
      </w:r>
      <w:r w:rsidR="00316D59" w:rsidRPr="0022487B">
        <w:rPr>
          <w:rStyle w:val="FootnoteReference"/>
        </w:rPr>
        <w:footnoteReference w:id="18"/>
      </w:r>
      <w:r w:rsidR="00302F2A" w:rsidRPr="0022487B">
        <w:t xml:space="preserve"> </w:t>
      </w:r>
      <w:r w:rsidR="008113F7" w:rsidRPr="0022487B">
        <w:rPr>
          <w:rStyle w:val="FootnoteReference"/>
        </w:rPr>
        <w:footnoteReference w:id="19"/>
      </w:r>
    </w:p>
    <w:p w14:paraId="598E8F3F" w14:textId="77777777" w:rsidR="00363940" w:rsidRDefault="00363940" w:rsidP="00414F6C">
      <w:pPr>
        <w:pStyle w:val="NoSpacing"/>
        <w:tabs>
          <w:tab w:val="left" w:pos="360"/>
        </w:tabs>
      </w:pPr>
    </w:p>
    <w:p w14:paraId="1C602AA3" w14:textId="0BD3DB3E" w:rsidR="00414F6C" w:rsidRPr="0022487B" w:rsidRDefault="00D772EC" w:rsidP="00414F6C">
      <w:pPr>
        <w:pStyle w:val="NoSpacing"/>
        <w:tabs>
          <w:tab w:val="left" w:pos="360"/>
        </w:tabs>
        <w:rPr>
          <w:highlight w:val="yellow"/>
        </w:rPr>
      </w:pPr>
      <w:r w:rsidRPr="0022487B">
        <w:tab/>
        <w:t>After helping his listeners relate to his story…</w:t>
      </w:r>
    </w:p>
    <w:p w14:paraId="3E9D5A12" w14:textId="78744C93" w:rsidR="000F53C2" w:rsidRPr="0022487B" w:rsidRDefault="000F53C2" w:rsidP="004F21F4">
      <w:pPr>
        <w:pStyle w:val="NoSpacing"/>
      </w:pPr>
      <w:r w:rsidRPr="00363940">
        <w:rPr>
          <w:b/>
          <w:bCs/>
          <w:highlight w:val="yellow"/>
        </w:rPr>
        <w:t xml:space="preserve">2) Paul </w:t>
      </w:r>
      <w:r w:rsidR="00414F6C" w:rsidRPr="00363940">
        <w:rPr>
          <w:b/>
          <w:bCs/>
          <w:highlight w:val="yellow"/>
        </w:rPr>
        <w:t xml:space="preserve">then </w:t>
      </w:r>
      <w:r w:rsidRPr="00363940">
        <w:rPr>
          <w:b/>
          <w:bCs/>
          <w:highlight w:val="yellow"/>
        </w:rPr>
        <w:t>shares his</w:t>
      </w:r>
      <w:r w:rsidR="00DA76F3" w:rsidRPr="00363940">
        <w:rPr>
          <w:b/>
          <w:bCs/>
          <w:highlight w:val="yellow"/>
        </w:rPr>
        <w:t xml:space="preserve"> </w:t>
      </w:r>
      <w:r w:rsidRPr="00036AB4">
        <w:rPr>
          <w:b/>
          <w:bCs/>
          <w:highlight w:val="yellow"/>
          <w:u w:val="single"/>
        </w:rPr>
        <w:t>personal</w:t>
      </w:r>
      <w:r w:rsidRPr="00363940">
        <w:rPr>
          <w:b/>
          <w:bCs/>
          <w:highlight w:val="yellow"/>
        </w:rPr>
        <w:t xml:space="preserve"> salvation </w:t>
      </w:r>
      <w:r w:rsidR="00414F6C" w:rsidRPr="00363940">
        <w:rPr>
          <w:b/>
          <w:bCs/>
          <w:highlight w:val="yellow"/>
        </w:rPr>
        <w:t>story</w:t>
      </w:r>
      <w:r w:rsidRPr="00363940">
        <w:rPr>
          <w:b/>
          <w:bCs/>
          <w:highlight w:val="yellow"/>
        </w:rPr>
        <w:t>.</w:t>
      </w:r>
      <w:r w:rsidR="00414F6C" w:rsidRPr="0022487B">
        <w:t xml:space="preserve"> (vv. 6-16)</w:t>
      </w:r>
    </w:p>
    <w:p w14:paraId="731CE48E" w14:textId="77777777" w:rsidR="00D47932" w:rsidRDefault="00967C76" w:rsidP="00D47932">
      <w:pPr>
        <w:pStyle w:val="NoSpacing"/>
        <w:tabs>
          <w:tab w:val="left" w:pos="360"/>
        </w:tabs>
      </w:pPr>
      <w:r w:rsidRPr="0022487B">
        <w:t>Some</w:t>
      </w:r>
      <w:r w:rsidR="001325C2" w:rsidRPr="0022487B">
        <w:t xml:space="preserve"> of us might </w:t>
      </w:r>
      <w:r w:rsidRPr="0022487B">
        <w:t>refer to</w:t>
      </w:r>
      <w:r w:rsidR="001325C2" w:rsidRPr="0022487B">
        <w:t xml:space="preserve"> this </w:t>
      </w:r>
      <w:r w:rsidRPr="0022487B">
        <w:t xml:space="preserve">as our Christian Testimony. A testimony is simply our own eye-witness account of the evidence as we’ve encountered it. </w:t>
      </w:r>
      <w:r w:rsidR="001325C2" w:rsidRPr="0022487B">
        <w:t xml:space="preserve">It’s our PERSONAL salvation story. </w:t>
      </w:r>
      <w:r w:rsidR="00E9775E" w:rsidRPr="0022487B">
        <w:t xml:space="preserve">So before Paul defends his call to Gentile ministry, he first lays out a defense </w:t>
      </w:r>
      <w:r w:rsidR="00F35DBF" w:rsidRPr="0022487B">
        <w:t>for calling on the name of Jesus. He specifically shares about his own personal encounter with Jesus, and how that is really what has made all the difference in his life.</w:t>
      </w:r>
      <w:r w:rsidR="00386B6E" w:rsidRPr="0022487B">
        <w:rPr>
          <w:rStyle w:val="FootnoteReference"/>
        </w:rPr>
        <w:footnoteReference w:id="20"/>
      </w:r>
      <w:r w:rsidR="00D47932">
        <w:t xml:space="preserve"> </w:t>
      </w:r>
      <w:r w:rsidR="00ED0114" w:rsidRPr="0022487B">
        <w:t xml:space="preserve">Paul’s personal encounter with Jesus is actually laid out </w:t>
      </w:r>
      <w:r w:rsidR="00D47932">
        <w:t xml:space="preserve">three </w:t>
      </w:r>
      <w:r w:rsidR="00ED0114" w:rsidRPr="0022487B">
        <w:t>separate times in the book of Acts:</w:t>
      </w:r>
    </w:p>
    <w:p w14:paraId="353115A8" w14:textId="6E700D60" w:rsidR="003B6D6E" w:rsidRPr="0022487B" w:rsidRDefault="00ED0114" w:rsidP="00D47932">
      <w:pPr>
        <w:pStyle w:val="NoSpacing"/>
        <w:tabs>
          <w:tab w:val="left" w:pos="360"/>
        </w:tabs>
      </w:pPr>
      <w:r w:rsidRPr="00C37521">
        <w:rPr>
          <w:u w:val="single"/>
        </w:rPr>
        <w:lastRenderedPageBreak/>
        <w:t>Acts 9</w:t>
      </w:r>
      <w:r w:rsidRPr="0022487B">
        <w:t xml:space="preserve"> records Paul’s story, from Luke’s perspective to his readers. </w:t>
      </w:r>
      <w:r w:rsidR="00D47932">
        <w:t xml:space="preserve">Which is why </w:t>
      </w:r>
      <w:r w:rsidR="003B6D6E" w:rsidRPr="0022487B">
        <w:t>a lot of today’s text may sound familiar to us.</w:t>
      </w:r>
    </w:p>
    <w:p w14:paraId="0895789A" w14:textId="77777777" w:rsidR="00ED0114" w:rsidRPr="0022487B" w:rsidRDefault="00ED0114" w:rsidP="00ED0114">
      <w:pPr>
        <w:pStyle w:val="NoSpacing"/>
      </w:pPr>
      <w:r w:rsidRPr="00C37521">
        <w:rPr>
          <w:u w:val="single"/>
        </w:rPr>
        <w:t>Acts 22</w:t>
      </w:r>
      <w:r w:rsidRPr="0022487B">
        <w:t xml:space="preserve"> records Paul’s story, from Paul’s perspective to his Jewish listeners in Jerusalem. </w:t>
      </w:r>
    </w:p>
    <w:p w14:paraId="0F811A21" w14:textId="5611826A" w:rsidR="00ED0114" w:rsidRPr="0022487B" w:rsidRDefault="00ED0114" w:rsidP="00ED0114">
      <w:pPr>
        <w:pStyle w:val="NoSpacing"/>
      </w:pPr>
      <w:r w:rsidRPr="00C37521">
        <w:rPr>
          <w:u w:val="single"/>
        </w:rPr>
        <w:t>Acts 26</w:t>
      </w:r>
      <w:r w:rsidRPr="0022487B">
        <w:t xml:space="preserve"> records Paul’s story, from Paul’s perspective to his Gentile listeners (specifically Governor Festus and King Agrippa)</w:t>
      </w:r>
      <w:r w:rsidRPr="0022487B">
        <w:t>.</w:t>
      </w:r>
      <w:r w:rsidRPr="0022487B">
        <w:rPr>
          <w:rStyle w:val="FootnoteReference"/>
        </w:rPr>
        <w:footnoteReference w:id="21"/>
      </w:r>
    </w:p>
    <w:p w14:paraId="57EDC6E7" w14:textId="77777777" w:rsidR="00D47932" w:rsidRDefault="00D47932" w:rsidP="001F601B">
      <w:pPr>
        <w:pStyle w:val="NoSpacing"/>
        <w:tabs>
          <w:tab w:val="left" w:pos="360"/>
        </w:tabs>
      </w:pPr>
    </w:p>
    <w:p w14:paraId="5DD14C00" w14:textId="22F3FBB2" w:rsidR="00BD1366" w:rsidRPr="0022487B" w:rsidRDefault="00D47932" w:rsidP="00F02BF1">
      <w:pPr>
        <w:pStyle w:val="NoSpacing"/>
        <w:tabs>
          <w:tab w:val="left" w:pos="360"/>
        </w:tabs>
      </w:pPr>
      <w:r>
        <w:tab/>
      </w:r>
      <w:r w:rsidR="00EB41EC" w:rsidRPr="0022487B">
        <w:t>Our focus today is Acts 22, where Paul focuses on his Jewish listeners.</w:t>
      </w:r>
      <w:r w:rsidR="00445FE7" w:rsidRPr="0022487B">
        <w:t xml:space="preserve"> In Acts 22:6-7 Paul says,</w:t>
      </w:r>
      <w:r>
        <w:t xml:space="preserve"> </w:t>
      </w:r>
      <w:r w:rsidR="00445FE7" w:rsidRPr="0022487B">
        <w:t xml:space="preserve">“About noon as I came near Damascus, suddenly a bright light from heaven flashed around me. I fell to the ground and heard a voice say to me, ‘Saul! Saul! Why do you persecute me?’” </w:t>
      </w:r>
      <w:r w:rsidR="0083741D" w:rsidRPr="0022487B">
        <w:t>Paul was also known as Saul, and His</w:t>
      </w:r>
      <w:r w:rsidR="00445FE7" w:rsidRPr="0022487B">
        <w:t xml:space="preserve"> story begins with a BANG, well, </w:t>
      </w:r>
      <w:r w:rsidR="0083741D" w:rsidRPr="0022487B">
        <w:t>no</w:t>
      </w:r>
      <w:r w:rsidR="00445FE7" w:rsidRPr="0022487B">
        <w:t xml:space="preserve">… </w:t>
      </w:r>
      <w:r w:rsidR="00EB41EC" w:rsidRPr="0022487B">
        <w:t xml:space="preserve">actually </w:t>
      </w:r>
      <w:r w:rsidR="0083741D" w:rsidRPr="0022487B">
        <w:t>it begin</w:t>
      </w:r>
      <w:r w:rsidR="00EB41EC" w:rsidRPr="0022487B">
        <w:t>s</w:t>
      </w:r>
      <w:r w:rsidR="0083741D" w:rsidRPr="0022487B">
        <w:t xml:space="preserve"> with a</w:t>
      </w:r>
      <w:r w:rsidR="00445FE7" w:rsidRPr="0022487B">
        <w:t xml:space="preserve"> FLASH!</w:t>
      </w:r>
      <w:r w:rsidR="0083741D" w:rsidRPr="0022487B">
        <w:t xml:space="preserve"> </w:t>
      </w:r>
      <w:r w:rsidR="00445FE7" w:rsidRPr="0022487B">
        <w:t>Paul not only</w:t>
      </w:r>
      <w:r w:rsidR="001B3D7F" w:rsidRPr="0022487B">
        <w:t xml:space="preserve"> claims</w:t>
      </w:r>
      <w:r w:rsidR="00445FE7" w:rsidRPr="0022487B">
        <w:t xml:space="preserve"> to have </w:t>
      </w:r>
      <w:r w:rsidR="0083741D" w:rsidRPr="0022487B">
        <w:t>SEEN</w:t>
      </w:r>
      <w:r w:rsidR="00445FE7" w:rsidRPr="0022487B">
        <w:t xml:space="preserve"> this bright light from heaven, but also</w:t>
      </w:r>
      <w:r w:rsidR="0083741D" w:rsidRPr="0022487B">
        <w:t xml:space="preserve"> </w:t>
      </w:r>
      <w:r w:rsidR="00445FE7" w:rsidRPr="0022487B">
        <w:t xml:space="preserve">to have </w:t>
      </w:r>
      <w:r w:rsidR="0083741D" w:rsidRPr="0022487B">
        <w:t>HEARD</w:t>
      </w:r>
      <w:r w:rsidR="00445FE7" w:rsidRPr="0022487B">
        <w:t xml:space="preserve"> God’s voice from heaven.</w:t>
      </w:r>
      <w:r w:rsidR="00445FE7" w:rsidRPr="0022487B">
        <w:rPr>
          <w:rStyle w:val="FootnoteReference"/>
        </w:rPr>
        <w:footnoteReference w:id="22"/>
      </w:r>
      <w:r>
        <w:t xml:space="preserve"> </w:t>
      </w:r>
      <w:r w:rsidR="00C601EA" w:rsidRPr="0022487B">
        <w:t>Even more compelling, is how this voice identifies himself, “I am Jesus of Nazareth.”</w:t>
      </w:r>
      <w:r w:rsidR="0083741D" w:rsidRPr="0022487B">
        <w:t xml:space="preserve"> </w:t>
      </w:r>
      <w:r w:rsidR="00C601EA" w:rsidRPr="0022487B">
        <w:t xml:space="preserve">Paul then says that his </w:t>
      </w:r>
      <w:r w:rsidR="00445FE7" w:rsidRPr="0022487B">
        <w:t xml:space="preserve">companions had to lead </w:t>
      </w:r>
      <w:r w:rsidR="00C601EA" w:rsidRPr="0022487B">
        <w:t xml:space="preserve">him </w:t>
      </w:r>
      <w:r w:rsidR="00445FE7" w:rsidRPr="0022487B">
        <w:t>by the hand</w:t>
      </w:r>
      <w:r w:rsidR="00C601EA" w:rsidRPr="0022487B">
        <w:t>,</w:t>
      </w:r>
      <w:r w:rsidR="00445FE7" w:rsidRPr="0022487B">
        <w:t xml:space="preserve"> because the light</w:t>
      </w:r>
      <w:r w:rsidR="00C601EA" w:rsidRPr="0022487B">
        <w:t xml:space="preserve">… had made him </w:t>
      </w:r>
      <w:r>
        <w:t>blind</w:t>
      </w:r>
      <w:r w:rsidR="00C601EA" w:rsidRPr="0022487B">
        <w:t>!</w:t>
      </w:r>
      <w:r>
        <w:t xml:space="preserve"> </w:t>
      </w:r>
      <w:r w:rsidR="0083741D" w:rsidRPr="0022487B">
        <w:t>In</w:t>
      </w:r>
      <w:r w:rsidR="00C601EA" w:rsidRPr="0022487B">
        <w:t xml:space="preserve"> Acts 22:12-13 </w:t>
      </w:r>
      <w:r w:rsidR="0083741D" w:rsidRPr="0022487B">
        <w:t>Paul tells them</w:t>
      </w:r>
      <w:r w:rsidR="00C601EA" w:rsidRPr="0022487B">
        <w:t>,</w:t>
      </w:r>
      <w:r>
        <w:t xml:space="preserve"> </w:t>
      </w:r>
      <w:r w:rsidR="00C601EA" w:rsidRPr="0022487B">
        <w:t>“A man named Ananias came to see me. He was a devout observer of the law and highly respected by all the Jews living there.</w:t>
      </w:r>
      <w:r>
        <w:t xml:space="preserve"> </w:t>
      </w:r>
      <w:r w:rsidR="00C601EA" w:rsidRPr="0022487B">
        <w:t>He stood beside me and said, ‘Brother Saul, receive your sight!’ And at that very moment I was able to see him.”</w:t>
      </w:r>
      <w:r>
        <w:t xml:space="preserve"> </w:t>
      </w:r>
      <w:r w:rsidR="00C34C70" w:rsidRPr="0022487B">
        <w:t xml:space="preserve">Paul highlights that Ananias was a “devout observer of the law,” because this was a compelling detail for this particular audience. Ananias not only healed Paul’s blindness, but he </w:t>
      </w:r>
      <w:r w:rsidR="00F02BF1" w:rsidRPr="0022487B">
        <w:t xml:space="preserve">also </w:t>
      </w:r>
      <w:r w:rsidR="00C34C70" w:rsidRPr="0022487B">
        <w:t xml:space="preserve">then delivered a </w:t>
      </w:r>
      <w:r w:rsidR="00445FE7" w:rsidRPr="0022487B">
        <w:t>message from God</w:t>
      </w:r>
      <w:r w:rsidR="00C34C70" w:rsidRPr="0022487B">
        <w:t>. We can imagine</w:t>
      </w:r>
      <w:r w:rsidR="0083741D" w:rsidRPr="0022487B">
        <w:t xml:space="preserve"> that </w:t>
      </w:r>
      <w:r w:rsidR="00C34C70" w:rsidRPr="0022487B">
        <w:t xml:space="preserve">at this point, Paul’s Jewish listeners were on the edge of their seats: </w:t>
      </w:r>
      <w:r>
        <w:t>what</w:t>
      </w:r>
      <w:r w:rsidR="00C34C70" w:rsidRPr="0022487B">
        <w:t xml:space="preserve"> could this message possibly be!?</w:t>
      </w:r>
      <w:r>
        <w:t xml:space="preserve"> </w:t>
      </w:r>
      <w:r w:rsidR="00BD1366" w:rsidRPr="0022487B">
        <w:t xml:space="preserve">God did something </w:t>
      </w:r>
      <w:r w:rsidR="008E4A8F">
        <w:t>supernatural</w:t>
      </w:r>
      <w:r w:rsidR="00BD1366" w:rsidRPr="0022487B">
        <w:t xml:space="preserve">, something </w:t>
      </w:r>
      <w:r w:rsidR="008E4A8F">
        <w:t>miraculous</w:t>
      </w:r>
      <w:r>
        <w:t xml:space="preserve"> in Paul’s life</w:t>
      </w:r>
      <w:r w:rsidR="008E4A8F">
        <w:t xml:space="preserve">, so what’s going on here? </w:t>
      </w:r>
    </w:p>
    <w:p w14:paraId="52AF5214" w14:textId="77777777" w:rsidR="0083741D" w:rsidRPr="0022487B" w:rsidRDefault="0083741D" w:rsidP="00445FE7">
      <w:pPr>
        <w:pStyle w:val="NoSpacing"/>
        <w:tabs>
          <w:tab w:val="left" w:pos="360"/>
        </w:tabs>
      </w:pPr>
    </w:p>
    <w:p w14:paraId="5E669CBE" w14:textId="77777777" w:rsidR="00BE0FC3" w:rsidRDefault="00F02BF1" w:rsidP="008E4A8F">
      <w:pPr>
        <w:pStyle w:val="NoSpacing"/>
        <w:tabs>
          <w:tab w:val="left" w:pos="360"/>
        </w:tabs>
      </w:pPr>
      <w:r w:rsidRPr="0022487B">
        <w:tab/>
        <w:t xml:space="preserve">Ananias’ message to Paul was </w:t>
      </w:r>
      <w:r w:rsidR="008E4A8F">
        <w:t>astounding</w:t>
      </w:r>
      <w:r w:rsidRPr="0022487B">
        <w:t>:</w:t>
      </w:r>
      <w:r w:rsidR="008E4A8F">
        <w:t xml:space="preserve"> </w:t>
      </w:r>
      <w:r w:rsidRPr="0022487B">
        <w:t>In Acts 22:14-1</w:t>
      </w:r>
      <w:r w:rsidR="00653934" w:rsidRPr="0022487B">
        <w:t>5</w:t>
      </w:r>
      <w:r w:rsidRPr="0022487B">
        <w:t xml:space="preserve"> Ananias tells Paul,</w:t>
      </w:r>
      <w:r w:rsidR="008E4A8F">
        <w:t xml:space="preserve"> </w:t>
      </w:r>
      <w:r w:rsidRPr="0022487B">
        <w:t xml:space="preserve">“…The God of our ancestors has chosen </w:t>
      </w:r>
      <w:r w:rsidR="008E4A8F">
        <w:t>you</w:t>
      </w:r>
      <w:r w:rsidRPr="0022487B">
        <w:t xml:space="preserve"> to know his will and</w:t>
      </w:r>
      <w:r w:rsidR="008E4A8F">
        <w:t xml:space="preserve"> </w:t>
      </w:r>
      <w:r w:rsidRPr="0022487B">
        <w:t xml:space="preserve">to </w:t>
      </w:r>
      <w:r w:rsidR="008E4A8F">
        <w:t>see</w:t>
      </w:r>
      <w:r w:rsidRPr="0022487B">
        <w:t xml:space="preserve"> the Righteous One and to </w:t>
      </w:r>
      <w:r w:rsidR="008E4A8F">
        <w:t>hear</w:t>
      </w:r>
      <w:r w:rsidRPr="0022487B">
        <w:t xml:space="preserve"> words from his mouth. You will be his witness to all people of what you have </w:t>
      </w:r>
      <w:r w:rsidR="0083741D" w:rsidRPr="0022487B">
        <w:t>seen</w:t>
      </w:r>
      <w:r w:rsidRPr="0022487B">
        <w:t xml:space="preserve"> and heard.</w:t>
      </w:r>
      <w:r w:rsidR="00653934" w:rsidRPr="0022487B">
        <w:t>”</w:t>
      </w:r>
      <w:r w:rsidR="008E4A8F">
        <w:t xml:space="preserve"> </w:t>
      </w:r>
      <w:r w:rsidR="00653934" w:rsidRPr="0022487B">
        <w:t xml:space="preserve">Paul claims that God </w:t>
      </w:r>
      <w:r w:rsidR="00F41166" w:rsidRPr="0022487B">
        <w:t xml:space="preserve">not only </w:t>
      </w:r>
      <w:r w:rsidR="00653934" w:rsidRPr="0022487B">
        <w:t xml:space="preserve">chose him to know </w:t>
      </w:r>
      <w:r w:rsidR="00F41166" w:rsidRPr="0022487B">
        <w:t xml:space="preserve">His </w:t>
      </w:r>
      <w:r w:rsidR="00653934" w:rsidRPr="0022487B">
        <w:t>will</w:t>
      </w:r>
      <w:r w:rsidR="00F41166" w:rsidRPr="0022487B">
        <w:t xml:space="preserve">, but also to </w:t>
      </w:r>
      <w:r w:rsidR="00445FE7" w:rsidRPr="0022487B">
        <w:t>see</w:t>
      </w:r>
      <w:r w:rsidR="008E4A8F">
        <w:t xml:space="preserve"> and </w:t>
      </w:r>
      <w:r w:rsidR="00445FE7" w:rsidRPr="0022487B">
        <w:t>hear the Righteous One.</w:t>
      </w:r>
      <w:r w:rsidR="008E4A8F">
        <w:t xml:space="preserve"> </w:t>
      </w:r>
      <w:r w:rsidR="00BC2811" w:rsidRPr="0022487B">
        <w:t xml:space="preserve">For his Jewish audience, the mention of “the Righteous One” would have REALLY gotten their attention. “The Righteous One” would </w:t>
      </w:r>
      <w:r w:rsidR="002339D8" w:rsidRPr="0022487B">
        <w:t>have gotten</w:t>
      </w:r>
      <w:r w:rsidR="00BC2811" w:rsidRPr="0022487B">
        <w:t xml:space="preserve"> them thinking about their coming Messiah. Only Paul was saying that </w:t>
      </w:r>
      <w:r w:rsidR="00A02ACA" w:rsidRPr="0022487B">
        <w:t>Messiah had</w:t>
      </w:r>
      <w:r w:rsidR="00BC2811" w:rsidRPr="0022487B">
        <w:t xml:space="preserve"> already come. In fact, Paul was saying that he had both seen/heard the Messiah.</w:t>
      </w:r>
      <w:r w:rsidR="006E6B62" w:rsidRPr="0022487B">
        <w:t xml:space="preserve"> (This is an incredible claim for any Jew to make!)</w:t>
      </w:r>
      <w:r w:rsidR="008E4A8F">
        <w:t xml:space="preserve"> </w:t>
      </w:r>
      <w:r w:rsidR="00A02ACA" w:rsidRPr="0022487B">
        <w:t xml:space="preserve">This was a key part of Paul’s testimony: “To see the resurrected Jesus was all-important to Paul…. It was that experience that </w:t>
      </w:r>
      <w:r w:rsidR="00A02ACA" w:rsidRPr="0022487B">
        <w:lastRenderedPageBreak/>
        <w:t>had convinced him of the truth of the gospel and that became the foundation of his theology.”</w:t>
      </w:r>
      <w:r w:rsidR="00A02ACA" w:rsidRPr="0022487B">
        <w:rPr>
          <w:rStyle w:val="FootnoteReference"/>
        </w:rPr>
        <w:footnoteReference w:id="23"/>
      </w:r>
      <w:r w:rsidR="00A02ACA" w:rsidRPr="0022487B">
        <w:t xml:space="preserve"> </w:t>
      </w:r>
      <w:r w:rsidR="00A02ACA" w:rsidRPr="0022487B">
        <w:rPr>
          <w:rStyle w:val="FootnoteReference"/>
        </w:rPr>
        <w:footnoteReference w:id="24"/>
      </w:r>
      <w:r w:rsidR="008E4A8F">
        <w:t xml:space="preserve"> </w:t>
      </w:r>
      <w:r w:rsidR="00A02ACA" w:rsidRPr="0022487B">
        <w:t>Paul had already mentioned Jesus earlier, b</w:t>
      </w:r>
      <w:r w:rsidR="00BC2811" w:rsidRPr="0022487B">
        <w:t xml:space="preserve">ut </w:t>
      </w:r>
      <w:r w:rsidR="008E4A8F">
        <w:t>now</w:t>
      </w:r>
      <w:r w:rsidR="00BC2811" w:rsidRPr="0022487B">
        <w:t xml:space="preserve">, in verse 14, Paul </w:t>
      </w:r>
      <w:r w:rsidR="00990AC7" w:rsidRPr="0022487B">
        <w:t xml:space="preserve">testifies to </w:t>
      </w:r>
      <w:r w:rsidR="00BC2811" w:rsidRPr="0022487B">
        <w:t xml:space="preserve">his Jewish </w:t>
      </w:r>
      <w:r w:rsidR="00A02ACA" w:rsidRPr="0022487B">
        <w:t>listeners,</w:t>
      </w:r>
      <w:r w:rsidR="00BC2811" w:rsidRPr="0022487B">
        <w:t xml:space="preserve"> that Jesus</w:t>
      </w:r>
      <w:r w:rsidR="00A02ACA" w:rsidRPr="0022487B">
        <w:t>,</w:t>
      </w:r>
      <w:r w:rsidR="00BC2811" w:rsidRPr="0022487B">
        <w:t xml:space="preserve"> was none other than the Righteous One</w:t>
      </w:r>
      <w:r w:rsidR="00A02ACA" w:rsidRPr="0022487B">
        <w:t xml:space="preserve"> for whom they’d been waiting</w:t>
      </w:r>
      <w:r w:rsidR="00BC2811" w:rsidRPr="0022487B">
        <w:t>.</w:t>
      </w:r>
      <w:r w:rsidR="00BC2811" w:rsidRPr="0022487B">
        <w:rPr>
          <w:rStyle w:val="FootnoteReference"/>
        </w:rPr>
        <w:footnoteReference w:id="25"/>
      </w:r>
      <w:r w:rsidR="009776F3" w:rsidRPr="0022487B">
        <w:t xml:space="preserve"> </w:t>
      </w:r>
      <w:r w:rsidR="009776F3" w:rsidRPr="0022487B">
        <w:rPr>
          <w:rStyle w:val="FootnoteReference"/>
        </w:rPr>
        <w:footnoteReference w:id="26"/>
      </w:r>
      <w:r w:rsidR="007222BC" w:rsidRPr="0022487B">
        <w:t xml:space="preserve"> </w:t>
      </w:r>
      <w:r w:rsidR="007222BC" w:rsidRPr="0022487B">
        <w:rPr>
          <w:rStyle w:val="FootnoteReference"/>
        </w:rPr>
        <w:footnoteReference w:id="27"/>
      </w:r>
      <w:r w:rsidR="008E4A8F">
        <w:t xml:space="preserve"> </w:t>
      </w:r>
    </w:p>
    <w:p w14:paraId="6171FAED" w14:textId="77777777" w:rsidR="00BE0FC3" w:rsidRDefault="00BE0FC3" w:rsidP="008E4A8F">
      <w:pPr>
        <w:pStyle w:val="NoSpacing"/>
        <w:tabs>
          <w:tab w:val="left" w:pos="360"/>
        </w:tabs>
      </w:pPr>
    </w:p>
    <w:p w14:paraId="11EA864F" w14:textId="79CA0ADD" w:rsidR="00414F6C" w:rsidRDefault="00BE0FC3" w:rsidP="008E4A8F">
      <w:pPr>
        <w:pStyle w:val="NoSpacing"/>
        <w:tabs>
          <w:tab w:val="left" w:pos="360"/>
        </w:tabs>
      </w:pPr>
      <w:r>
        <w:tab/>
      </w:r>
      <w:r w:rsidR="00653934" w:rsidRPr="0022487B">
        <w:t xml:space="preserve">Paul also claims that </w:t>
      </w:r>
      <w:r w:rsidR="00445FE7" w:rsidRPr="0022487B">
        <w:t>God called</w:t>
      </w:r>
      <w:r w:rsidR="00653934" w:rsidRPr="0022487B">
        <w:t xml:space="preserve"> him to be </w:t>
      </w:r>
      <w:r w:rsidR="008E4A8F">
        <w:t>his</w:t>
      </w:r>
      <w:r w:rsidR="00653934" w:rsidRPr="0022487B">
        <w:t xml:space="preserve"> </w:t>
      </w:r>
      <w:r w:rsidR="00445FE7" w:rsidRPr="0022487B">
        <w:t>witness</w:t>
      </w:r>
      <w:r w:rsidR="00653934" w:rsidRPr="0022487B">
        <w:t xml:space="preserve">. So Ananias basically says, “hey, before you go running off and </w:t>
      </w:r>
      <w:r w:rsidR="000821B0" w:rsidRPr="0022487B">
        <w:t xml:space="preserve">being a </w:t>
      </w:r>
      <w:r w:rsidR="00653934" w:rsidRPr="0022487B">
        <w:t xml:space="preserve">witness for </w:t>
      </w:r>
      <w:r w:rsidR="00ED0114" w:rsidRPr="0022487B">
        <w:t>Christ</w:t>
      </w:r>
      <w:r w:rsidR="00653934" w:rsidRPr="0022487B">
        <w:t xml:space="preserve">, </w:t>
      </w:r>
      <w:r w:rsidR="000821B0" w:rsidRPr="0022487B">
        <w:t xml:space="preserve">it would probably be a good </w:t>
      </w:r>
      <w:r w:rsidR="00ED0114" w:rsidRPr="0022487B">
        <w:t xml:space="preserve">if </w:t>
      </w:r>
      <w:r w:rsidR="000821B0" w:rsidRPr="0022487B">
        <w:t xml:space="preserve">you </w:t>
      </w:r>
      <w:r w:rsidR="00ED0114" w:rsidRPr="0022487B">
        <w:t>bec</w:t>
      </w:r>
      <w:r w:rsidR="00C42A25" w:rsidRPr="0022487B">
        <w:t>a</w:t>
      </w:r>
      <w:r w:rsidR="00ED0114" w:rsidRPr="0022487B">
        <w:t xml:space="preserve">me a Christian </w:t>
      </w:r>
      <w:r w:rsidR="000821B0" w:rsidRPr="0022487B">
        <w:t>first!</w:t>
      </w:r>
      <w:r w:rsidR="008E4A8F">
        <w:t xml:space="preserve"> </w:t>
      </w:r>
      <w:r w:rsidR="00653934" w:rsidRPr="0022487B">
        <w:t>In Acts 22:16 Ananias tells Paul, “And now what are you waiting for? Get up, be baptized and wash your sins away, calling on his name.”</w:t>
      </w:r>
      <w:r w:rsidR="00EB6C7D" w:rsidRPr="0022487B">
        <w:rPr>
          <w:rStyle w:val="FootnoteReference"/>
        </w:rPr>
        <w:footnoteReference w:id="28"/>
      </w:r>
      <w:r w:rsidR="008E4A8F">
        <w:t xml:space="preserve"> </w:t>
      </w:r>
      <w:r w:rsidR="000821B0" w:rsidRPr="0022487B">
        <w:t xml:space="preserve">To be clear, the water from this baptism is </w:t>
      </w:r>
      <w:r w:rsidR="008E4A8F">
        <w:t>not</w:t>
      </w:r>
      <w:r w:rsidR="000821B0" w:rsidRPr="0022487B">
        <w:t xml:space="preserve"> what washed Paul’s sins away. Calling on the name of Jesus is what washed his sins away!</w:t>
      </w:r>
      <w:r w:rsidR="008E4A8F">
        <w:t xml:space="preserve"> </w:t>
      </w:r>
      <w:r w:rsidR="000821B0" w:rsidRPr="0022487B">
        <w:t xml:space="preserve">Baptism is </w:t>
      </w:r>
      <w:r w:rsidR="001F0964" w:rsidRPr="0022487B">
        <w:t>the</w:t>
      </w:r>
      <w:r w:rsidR="000821B0" w:rsidRPr="0022487B">
        <w:t xml:space="preserve"> outward symbol of </w:t>
      </w:r>
      <w:r w:rsidR="001F0964" w:rsidRPr="0022487B">
        <w:t>the</w:t>
      </w:r>
      <w:r w:rsidR="000821B0" w:rsidRPr="0022487B">
        <w:t xml:space="preserve"> inward change</w:t>
      </w:r>
      <w:r w:rsidR="001F0964" w:rsidRPr="0022487B">
        <w:t>.</w:t>
      </w:r>
      <w:r w:rsidR="00140BC5" w:rsidRPr="0022487B">
        <w:rPr>
          <w:rStyle w:val="FootnoteReference"/>
        </w:rPr>
        <w:footnoteReference w:id="29"/>
      </w:r>
      <w:r w:rsidR="000821B0" w:rsidRPr="0022487B">
        <w:t xml:space="preserve"> </w:t>
      </w:r>
      <w:r w:rsidR="00ED0114" w:rsidRPr="0022487B">
        <w:rPr>
          <w:rStyle w:val="FootnoteReference"/>
        </w:rPr>
        <w:footnoteReference w:id="30"/>
      </w:r>
      <w:r w:rsidR="008E4A8F">
        <w:t xml:space="preserve"> </w:t>
      </w:r>
      <w:r w:rsidR="00591E79" w:rsidRPr="0022487B">
        <w:t>This is why our church encourages every believer in Christ to be baptized</w:t>
      </w:r>
      <w:r w:rsidR="00990AC7" w:rsidRPr="0022487B">
        <w:t>, to make a public demonstration of your trust in Jesus</w:t>
      </w:r>
      <w:r w:rsidR="00591E79" w:rsidRPr="0022487B">
        <w:t>.</w:t>
      </w:r>
      <w:r w:rsidR="008E4A8F">
        <w:t xml:space="preserve"> </w:t>
      </w:r>
      <w:r w:rsidR="00591E79" w:rsidRPr="0022487B">
        <w:t>In fact, we have</w:t>
      </w:r>
      <w:r w:rsidR="005D7357" w:rsidRPr="0022487B">
        <w:t xml:space="preserve"> a </w:t>
      </w:r>
      <w:r w:rsidR="00591E79" w:rsidRPr="0022487B">
        <w:t xml:space="preserve">baptism class coming up on </w:t>
      </w:r>
      <w:r w:rsidR="005D7357" w:rsidRPr="0022487B">
        <w:t xml:space="preserve">each of </w:t>
      </w:r>
      <w:r w:rsidR="00591E79" w:rsidRPr="0022487B">
        <w:t>the next two Sundays, Nov</w:t>
      </w:r>
      <w:r w:rsidR="008E4A8F">
        <w:t xml:space="preserve">ember </w:t>
      </w:r>
      <w:r w:rsidR="00591E79" w:rsidRPr="0022487B">
        <w:t xml:space="preserve">14 and 21. Contact </w:t>
      </w:r>
      <w:r>
        <w:t xml:space="preserve">Pastor Eric at </w:t>
      </w:r>
      <w:hyperlink r:id="rId7" w:history="1">
        <w:r w:rsidRPr="008E2FAD">
          <w:rPr>
            <w:rStyle w:val="Hyperlink"/>
          </w:rPr>
          <w:t>Pastor.Nygren@gmail.com</w:t>
        </w:r>
      </w:hyperlink>
      <w:r w:rsidR="00591E79" w:rsidRPr="0022487B">
        <w:t xml:space="preserve"> for more info.</w:t>
      </w:r>
      <w:r w:rsidR="008E4A8F">
        <w:t xml:space="preserve"> </w:t>
      </w:r>
      <w:r w:rsidR="005D7357" w:rsidRPr="0022487B">
        <w:t xml:space="preserve">You only need to go </w:t>
      </w:r>
      <w:r w:rsidR="00EB6C7D" w:rsidRPr="0022487B">
        <w:t xml:space="preserve">to one of these two </w:t>
      </w:r>
      <w:r w:rsidR="005D7357" w:rsidRPr="0022487B">
        <w:t>Sundays. They’re during the Connection Time between services.</w:t>
      </w:r>
      <w:r w:rsidR="008E4A8F">
        <w:t xml:space="preserve"> </w:t>
      </w:r>
      <w:r w:rsidR="00A64A28" w:rsidRPr="0022487B">
        <w:t>Calling on Jesus’ name, points</w:t>
      </w:r>
      <w:r w:rsidR="009B0E74" w:rsidRPr="0022487B">
        <w:t xml:space="preserve"> not only to the day of Paul’s baptism though, it also points</w:t>
      </w:r>
      <w:r w:rsidR="00A64A28" w:rsidRPr="0022487B">
        <w:t xml:space="preserve"> to the day of</w:t>
      </w:r>
      <w:r w:rsidR="009B0E74" w:rsidRPr="0022487B">
        <w:t xml:space="preserve"> his</w:t>
      </w:r>
      <w:r w:rsidR="00A64A28" w:rsidRPr="0022487B">
        <w:t xml:space="preserve"> salvation.</w:t>
      </w:r>
      <w:r w:rsidR="00A64A28" w:rsidRPr="0022487B">
        <w:rPr>
          <w:rStyle w:val="FootnoteReference"/>
        </w:rPr>
        <w:footnoteReference w:id="31"/>
      </w:r>
      <w:r w:rsidR="00A64A28" w:rsidRPr="0022487B">
        <w:t xml:space="preserve"> This kind of prayer, placing </w:t>
      </w:r>
      <w:r w:rsidR="009B0E74" w:rsidRPr="0022487B">
        <w:t>our</w:t>
      </w:r>
      <w:r w:rsidR="00A64A28" w:rsidRPr="0022487B">
        <w:t xml:space="preserve"> trust in Jesus, is precisely what saves us from sin and begins our new spiritual life.</w:t>
      </w:r>
      <w:r w:rsidR="008E4A8F">
        <w:t xml:space="preserve"> As you’re reading this sermon transcript, i</w:t>
      </w:r>
      <w:r w:rsidR="009B0E74" w:rsidRPr="0022487B">
        <w:t xml:space="preserve">f you’ve not yet called on Jesus’ name, </w:t>
      </w:r>
      <w:r w:rsidR="00EB6C7D" w:rsidRPr="0022487B">
        <w:t xml:space="preserve">any of us pastors would absolutely </w:t>
      </w:r>
      <w:r w:rsidR="009B0E74" w:rsidRPr="0022487B">
        <w:t>love to talk with you about that.</w:t>
      </w:r>
      <w:r w:rsidR="008E4A8F">
        <w:t xml:space="preserve"> Please don’t hesitate to get ahold of one of us.</w:t>
      </w:r>
    </w:p>
    <w:p w14:paraId="1AA41118" w14:textId="77777777" w:rsidR="008E4A8F" w:rsidRPr="0022487B" w:rsidRDefault="008E4A8F" w:rsidP="008E4A8F">
      <w:pPr>
        <w:pStyle w:val="NoSpacing"/>
        <w:tabs>
          <w:tab w:val="left" w:pos="360"/>
        </w:tabs>
      </w:pPr>
    </w:p>
    <w:p w14:paraId="136F208A" w14:textId="77777777" w:rsidR="00BE0FC3" w:rsidRDefault="00BE0FC3">
      <w:pPr>
        <w:spacing w:after="160" w:line="259" w:lineRule="auto"/>
      </w:pPr>
      <w:r>
        <w:br w:type="page"/>
      </w:r>
    </w:p>
    <w:p w14:paraId="02FAB40E" w14:textId="570FC7C1" w:rsidR="00414F6C" w:rsidRPr="0022487B" w:rsidRDefault="007E0BC7" w:rsidP="00414F6C">
      <w:pPr>
        <w:pStyle w:val="NoSpacing"/>
        <w:tabs>
          <w:tab w:val="left" w:pos="360"/>
        </w:tabs>
      </w:pPr>
      <w:r w:rsidRPr="0022487B">
        <w:lastRenderedPageBreak/>
        <w:tab/>
        <w:t>Paul still has more to say</w:t>
      </w:r>
      <w:r w:rsidR="00836BB7" w:rsidRPr="0022487B">
        <w:t xml:space="preserve"> in verses 17-21</w:t>
      </w:r>
      <w:r w:rsidRPr="0022487B">
        <w:t>…</w:t>
      </w:r>
    </w:p>
    <w:p w14:paraId="4A124421" w14:textId="77777777" w:rsidR="007C2FE0" w:rsidRDefault="000F53C2" w:rsidP="007C2FE0">
      <w:pPr>
        <w:pStyle w:val="NoSpacing"/>
      </w:pPr>
      <w:r w:rsidRPr="008E4A8F">
        <w:rPr>
          <w:b/>
          <w:bCs/>
          <w:highlight w:val="yellow"/>
        </w:rPr>
        <w:t xml:space="preserve">3) Paul </w:t>
      </w:r>
      <w:r w:rsidR="00414F6C" w:rsidRPr="008E4A8F">
        <w:rPr>
          <w:b/>
          <w:bCs/>
          <w:highlight w:val="yellow"/>
        </w:rPr>
        <w:t xml:space="preserve">also </w:t>
      </w:r>
      <w:r w:rsidRPr="008E4A8F">
        <w:rPr>
          <w:b/>
          <w:bCs/>
          <w:highlight w:val="yellow"/>
        </w:rPr>
        <w:t xml:space="preserve">explains his call to </w:t>
      </w:r>
      <w:r w:rsidRPr="007C2FE0">
        <w:rPr>
          <w:b/>
          <w:bCs/>
          <w:highlight w:val="yellow"/>
          <w:u w:val="single"/>
        </w:rPr>
        <w:t>Gentile ministry</w:t>
      </w:r>
      <w:r w:rsidRPr="008E4A8F">
        <w:rPr>
          <w:b/>
          <w:bCs/>
          <w:highlight w:val="yellow"/>
        </w:rPr>
        <w:t>.</w:t>
      </w:r>
      <w:r w:rsidR="00414F6C" w:rsidRPr="0022487B">
        <w:t xml:space="preserve"> (vv. 17-21) </w:t>
      </w:r>
      <w:r w:rsidR="00300181" w:rsidRPr="0022487B">
        <w:t xml:space="preserve">One of the key aspects of Paul’s “defense,” is explaining </w:t>
      </w:r>
      <w:r w:rsidR="00D242FD" w:rsidRPr="0022487B">
        <w:t>his</w:t>
      </w:r>
      <w:r w:rsidR="00300181" w:rsidRPr="0022487B">
        <w:t xml:space="preserve"> rationale </w:t>
      </w:r>
      <w:r w:rsidR="00D242FD" w:rsidRPr="0022487B">
        <w:t xml:space="preserve">for </w:t>
      </w:r>
      <w:r w:rsidR="00300181" w:rsidRPr="0022487B">
        <w:t xml:space="preserve">his </w:t>
      </w:r>
      <w:r w:rsidR="00D242FD" w:rsidRPr="0022487B">
        <w:t xml:space="preserve">ministry </w:t>
      </w:r>
      <w:r w:rsidR="00300181" w:rsidRPr="0022487B">
        <w:t>among the Gentiles.</w:t>
      </w:r>
      <w:r w:rsidR="00300181" w:rsidRPr="0022487B">
        <w:rPr>
          <w:rStyle w:val="FootnoteReference"/>
        </w:rPr>
        <w:footnoteReference w:id="32"/>
      </w:r>
      <w:r w:rsidR="00D242FD" w:rsidRPr="0022487B">
        <w:t xml:space="preserve"> At this time in history, there was significant tension between Jews and Gentiles.</w:t>
      </w:r>
      <w:r w:rsidR="00300181" w:rsidRPr="0022487B">
        <w:rPr>
          <w:rStyle w:val="FootnoteReference"/>
        </w:rPr>
        <w:footnoteReference w:id="33"/>
      </w:r>
      <w:r w:rsidR="00300181" w:rsidRPr="0022487B">
        <w:t xml:space="preserve"> </w:t>
      </w:r>
      <w:r w:rsidR="00EE4AE2" w:rsidRPr="0022487B">
        <w:t>Paul’s calling to be God’s witness</w:t>
      </w:r>
      <w:r w:rsidR="00D242FD" w:rsidRPr="0022487B">
        <w:t xml:space="preserve"> to the Gentiles</w:t>
      </w:r>
      <w:r w:rsidR="00EE4AE2" w:rsidRPr="0022487B">
        <w:t xml:space="preserve"> came directly from God Himself. We </w:t>
      </w:r>
      <w:r w:rsidR="00D242FD" w:rsidRPr="0022487B">
        <w:t>saw</w:t>
      </w:r>
      <w:r w:rsidR="00EE4AE2" w:rsidRPr="0022487B">
        <w:t xml:space="preserve"> this </w:t>
      </w:r>
      <w:r w:rsidR="00A64A28" w:rsidRPr="0022487B">
        <w:t xml:space="preserve">back </w:t>
      </w:r>
      <w:r w:rsidR="00EE4AE2" w:rsidRPr="0022487B">
        <w:t xml:space="preserve">in verses </w:t>
      </w:r>
      <w:r w:rsidR="00A64A28" w:rsidRPr="0022487B">
        <w:t>14-15</w:t>
      </w:r>
      <w:r w:rsidR="00D242FD" w:rsidRPr="0022487B">
        <w:t xml:space="preserve">, and we see it again </w:t>
      </w:r>
      <w:r w:rsidR="00DB7C84" w:rsidRPr="0022487B">
        <w:t xml:space="preserve">here </w:t>
      </w:r>
      <w:r w:rsidR="00D242FD" w:rsidRPr="0022487B">
        <w:t>in Acts 21:21,</w:t>
      </w:r>
      <w:r w:rsidR="007C2FE0">
        <w:t xml:space="preserve"> </w:t>
      </w:r>
      <w:r w:rsidR="00D242FD" w:rsidRPr="0022487B">
        <w:t>“Then the Lord said to me, ‘Go; I will send you far away to the Gentiles.’”</w:t>
      </w:r>
      <w:r w:rsidR="007C2FE0">
        <w:t xml:space="preserve"> </w:t>
      </w:r>
      <w:r w:rsidR="001A5CAF" w:rsidRPr="0022487B">
        <w:t xml:space="preserve">Paul’s ministry to the Gentiles is nothing less than the fulfillment of God’s Master Redemptive Plan for humanity. </w:t>
      </w:r>
      <w:r w:rsidR="00AB27CA" w:rsidRPr="0022487B">
        <w:t>“</w:t>
      </w:r>
      <w:r w:rsidR="001A5CAF" w:rsidRPr="0022487B">
        <w:t>For God so loved THE WORLD.</w:t>
      </w:r>
      <w:r w:rsidR="00AB27CA" w:rsidRPr="0022487B">
        <w:t>”</w:t>
      </w:r>
      <w:r w:rsidR="00CE3509" w:rsidRPr="0022487B">
        <w:rPr>
          <w:rStyle w:val="FootnoteReference"/>
        </w:rPr>
        <w:footnoteReference w:id="34"/>
      </w:r>
      <w:r w:rsidR="001A5CAF" w:rsidRPr="0022487B">
        <w:t xml:space="preserve"> </w:t>
      </w:r>
      <w:r w:rsidR="00AB27CA" w:rsidRPr="0022487B">
        <w:t xml:space="preserve">Way back in </w:t>
      </w:r>
      <w:r w:rsidR="001A5CAF" w:rsidRPr="0022487B">
        <w:t>Gen</w:t>
      </w:r>
      <w:r w:rsidR="007C2FE0">
        <w:t>esis</w:t>
      </w:r>
      <w:r w:rsidR="001A5CAF" w:rsidRPr="0022487B">
        <w:t xml:space="preserve"> 22:18 </w:t>
      </w:r>
      <w:r w:rsidR="00E00AF1" w:rsidRPr="0022487B">
        <w:t xml:space="preserve">God told Abraham </w:t>
      </w:r>
      <w:r w:rsidR="001A5CAF" w:rsidRPr="0022487B">
        <w:t xml:space="preserve">“through your offspring all nations on earth will be blessed.” </w:t>
      </w:r>
      <w:r w:rsidR="00E00AF1" w:rsidRPr="0022487B">
        <w:t>Abraham was one of the most</w:t>
      </w:r>
      <w:r w:rsidR="00AB27CA" w:rsidRPr="0022487B">
        <w:t xml:space="preserve"> honored</w:t>
      </w:r>
      <w:r w:rsidR="00E00AF1" w:rsidRPr="0022487B">
        <w:t xml:space="preserve"> Jews who ever lived</w:t>
      </w:r>
      <w:r w:rsidR="006E6B62" w:rsidRPr="0022487B">
        <w:t xml:space="preserve"> (1,500 years ago)</w:t>
      </w:r>
      <w:r w:rsidR="00E00AF1" w:rsidRPr="0022487B">
        <w:t xml:space="preserve">. </w:t>
      </w:r>
      <w:r w:rsidR="001A5CAF" w:rsidRPr="0022487B">
        <w:t xml:space="preserve">The </w:t>
      </w:r>
      <w:r w:rsidR="00836BB7" w:rsidRPr="0022487B">
        <w:t xml:space="preserve">same </w:t>
      </w:r>
      <w:r w:rsidR="001A5CAF" w:rsidRPr="0022487B">
        <w:t>Jews who were attacking Paul would have been familiar with this</w:t>
      </w:r>
      <w:r w:rsidR="00E00AF1" w:rsidRPr="0022487B">
        <w:t xml:space="preserve"> message </w:t>
      </w:r>
      <w:r w:rsidR="00DB7C84" w:rsidRPr="0022487B">
        <w:t>to Abraham.</w:t>
      </w:r>
      <w:r w:rsidR="007C2FE0">
        <w:t xml:space="preserve"> </w:t>
      </w:r>
      <w:r w:rsidR="001A5CAF" w:rsidRPr="0022487B">
        <w:t>But</w:t>
      </w:r>
      <w:r w:rsidR="00A82407" w:rsidRPr="0022487B">
        <w:t xml:space="preserve"> </w:t>
      </w:r>
      <w:r w:rsidR="001A5CAF" w:rsidRPr="0022487B">
        <w:t>they had either grown callous</w:t>
      </w:r>
      <w:r w:rsidR="008E6476" w:rsidRPr="0022487B">
        <w:t>ed</w:t>
      </w:r>
      <w:r w:rsidR="001A5CAF" w:rsidRPr="0022487B">
        <w:t xml:space="preserve"> and </w:t>
      </w:r>
      <w:r w:rsidR="00AB27CA" w:rsidRPr="0022487B">
        <w:t>forgotten about God’s Master Redemptive Plan for all peoples,</w:t>
      </w:r>
      <w:r w:rsidR="001A5CAF" w:rsidRPr="0022487B">
        <w:t xml:space="preserve"> or they were simply choosing to ignore it.</w:t>
      </w:r>
      <w:r w:rsidR="007C2FE0">
        <w:t xml:space="preserve"> </w:t>
      </w:r>
      <w:r w:rsidR="00AB27CA" w:rsidRPr="0022487B">
        <w:t xml:space="preserve">An author named Darrell Bock says it well: </w:t>
      </w:r>
      <w:r w:rsidR="00AE70FC" w:rsidRPr="0022487B">
        <w:t>Paul’s apologetic defense “is more about the promise of God than about defending [himself] before Rome.”</w:t>
      </w:r>
      <w:r w:rsidR="00AE70FC" w:rsidRPr="0022487B">
        <w:rPr>
          <w:rStyle w:val="FootnoteReference"/>
        </w:rPr>
        <w:footnoteReference w:id="35"/>
      </w:r>
      <w:r w:rsidR="00AE70FC" w:rsidRPr="0022487B">
        <w:t xml:space="preserve"> </w:t>
      </w:r>
      <w:r w:rsidR="00A84BFD" w:rsidRPr="0022487B">
        <w:t>In other words, if these Jews</w:t>
      </w:r>
      <w:r w:rsidR="00AB27CA" w:rsidRPr="0022487B">
        <w:rPr>
          <w:rStyle w:val="FootnoteReference"/>
        </w:rPr>
        <w:footnoteReference w:id="36"/>
      </w:r>
      <w:r w:rsidR="00A84BFD" w:rsidRPr="0022487B">
        <w:t xml:space="preserve"> have a problem with the Gentiles being included in God’s Master Redemptive Plan, Paul is not the one to blame, God is!</w:t>
      </w:r>
      <w:r w:rsidR="00A84BFD" w:rsidRPr="0022487B">
        <w:rPr>
          <w:rStyle w:val="FootnoteReference"/>
        </w:rPr>
        <w:footnoteReference w:id="37"/>
      </w:r>
      <w:r w:rsidR="00836BB7" w:rsidRPr="0022487B">
        <w:t xml:space="preserve"> </w:t>
      </w:r>
      <w:r w:rsidR="00F10C53" w:rsidRPr="0022487B">
        <w:rPr>
          <w:rStyle w:val="FootnoteReference"/>
        </w:rPr>
        <w:footnoteReference w:id="38"/>
      </w:r>
      <w:r w:rsidR="00F10C53" w:rsidRPr="0022487B">
        <w:t xml:space="preserve"> </w:t>
      </w:r>
      <w:r w:rsidR="00AC333C" w:rsidRPr="0022487B">
        <w:rPr>
          <w:rStyle w:val="FootnoteReference"/>
        </w:rPr>
        <w:footnoteReference w:id="39"/>
      </w:r>
      <w:r w:rsidR="007C2FE0">
        <w:t xml:space="preserve"> </w:t>
      </w:r>
      <w:r w:rsidR="00AB27CA" w:rsidRPr="0022487B">
        <w:t xml:space="preserve">Bock </w:t>
      </w:r>
      <w:r w:rsidR="00836BB7" w:rsidRPr="0022487B">
        <w:t>later mentions</w:t>
      </w:r>
      <w:r w:rsidR="00990AC7" w:rsidRPr="0022487B">
        <w:t xml:space="preserve"> that</w:t>
      </w:r>
      <w:r w:rsidR="00AB27CA" w:rsidRPr="0022487B">
        <w:t xml:space="preserve"> </w:t>
      </w:r>
      <w:r w:rsidR="006E6335" w:rsidRPr="0022487B">
        <w:t xml:space="preserve">Paul’s Christian Faith “is the natural outcome of genuine Jewish tradition, </w:t>
      </w:r>
      <w:r w:rsidR="00DB7C84" w:rsidRPr="0022487B">
        <w:t>NOT</w:t>
      </w:r>
      <w:r w:rsidR="006E6335" w:rsidRPr="0022487B">
        <w:t xml:space="preserve"> the distortion of it</w:t>
      </w:r>
      <w:r w:rsidR="00836BB7" w:rsidRPr="0022487B">
        <w:t>….”</w:t>
      </w:r>
      <w:r w:rsidR="006E6335" w:rsidRPr="0022487B">
        <w:rPr>
          <w:rStyle w:val="FootnoteReference"/>
        </w:rPr>
        <w:footnoteReference w:id="40"/>
      </w:r>
      <w:r w:rsidR="007C2FE0">
        <w:t xml:space="preserve"> </w:t>
      </w:r>
      <w:r w:rsidR="00D332C9" w:rsidRPr="0022487B">
        <w:t>In other words, Paul clarifies that this “new” Christian Faith</w:t>
      </w:r>
      <w:r w:rsidR="00A40ED9" w:rsidRPr="0022487B">
        <w:t xml:space="preserve"> (~25 years old)</w:t>
      </w:r>
      <w:r w:rsidR="00D332C9" w:rsidRPr="0022487B">
        <w:t xml:space="preserve"> has some very OLD Jewish roots</w:t>
      </w:r>
      <w:r w:rsidR="007C2FE0">
        <w:t xml:space="preserve"> (~1,500 years)</w:t>
      </w:r>
      <w:r w:rsidR="00D332C9" w:rsidRPr="0022487B">
        <w:t>.</w:t>
      </w:r>
      <w:r w:rsidR="00D332C9" w:rsidRPr="0022487B">
        <w:rPr>
          <w:rStyle w:val="FootnoteReference"/>
        </w:rPr>
        <w:footnoteReference w:id="41"/>
      </w:r>
    </w:p>
    <w:p w14:paraId="4ABDEAFA" w14:textId="77777777" w:rsidR="00036AB4" w:rsidRDefault="00036AB4">
      <w:pPr>
        <w:spacing w:after="160" w:line="259" w:lineRule="auto"/>
      </w:pPr>
      <w:r>
        <w:br w:type="page"/>
      </w:r>
    </w:p>
    <w:p w14:paraId="36A3A69B" w14:textId="4E41BB5E" w:rsidR="00414F6C" w:rsidRPr="0022487B" w:rsidRDefault="003417FB" w:rsidP="00414F6C">
      <w:pPr>
        <w:pStyle w:val="NoSpacing"/>
        <w:tabs>
          <w:tab w:val="left" w:pos="360"/>
        </w:tabs>
      </w:pPr>
      <w:r w:rsidRPr="0022487B">
        <w:lastRenderedPageBreak/>
        <w:t xml:space="preserve">That’s as far as </w:t>
      </w:r>
      <w:r w:rsidR="00A54C06" w:rsidRPr="0022487B">
        <w:t>Paul</w:t>
      </w:r>
      <w:r w:rsidRPr="0022487B">
        <w:t xml:space="preserve"> gets with his defense of the gospel because…</w:t>
      </w:r>
    </w:p>
    <w:p w14:paraId="1F59A08E" w14:textId="77777777" w:rsidR="00036AB4" w:rsidRDefault="000F53C2" w:rsidP="00036AB4">
      <w:pPr>
        <w:pStyle w:val="NoSpacing"/>
      </w:pPr>
      <w:r w:rsidRPr="007C2FE0">
        <w:rPr>
          <w:b/>
          <w:bCs/>
          <w:highlight w:val="yellow"/>
        </w:rPr>
        <w:t xml:space="preserve">4) Paul’s Gentile ministry gets a </w:t>
      </w:r>
      <w:r w:rsidRPr="007C2FE0">
        <w:rPr>
          <w:b/>
          <w:bCs/>
          <w:highlight w:val="yellow"/>
          <w:u w:val="single"/>
        </w:rPr>
        <w:t>severe response</w:t>
      </w:r>
      <w:r w:rsidRPr="007C2FE0">
        <w:rPr>
          <w:b/>
          <w:bCs/>
          <w:highlight w:val="yellow"/>
        </w:rPr>
        <w:t>.</w:t>
      </w:r>
      <w:r w:rsidR="00414F6C" w:rsidRPr="0022487B">
        <w:t xml:space="preserve"> (vv. 22-29)</w:t>
      </w:r>
      <w:r w:rsidR="003417FB" w:rsidRPr="0022487B">
        <w:t xml:space="preserve"> Acts 2</w:t>
      </w:r>
      <w:r w:rsidR="00A751AF" w:rsidRPr="0022487B">
        <w:t>2</w:t>
      </w:r>
      <w:r w:rsidR="003417FB" w:rsidRPr="0022487B">
        <w:t>:22 says,</w:t>
      </w:r>
      <w:r w:rsidR="00036AB4">
        <w:t xml:space="preserve"> </w:t>
      </w:r>
      <w:r w:rsidR="003417FB" w:rsidRPr="0022487B">
        <w:t xml:space="preserve">“The crowd listened to Paul </w:t>
      </w:r>
      <w:r w:rsidR="00A54C06" w:rsidRPr="0022487B">
        <w:t>UNTIL</w:t>
      </w:r>
      <w:r w:rsidR="003417FB" w:rsidRPr="0022487B">
        <w:t xml:space="preserve"> he said this. Then they raised their voices and shouted, “Rid the earth of him! He’s not fit to live!”</w:t>
      </w:r>
      <w:r w:rsidR="001E1771" w:rsidRPr="0022487B">
        <w:rPr>
          <w:rStyle w:val="FootnoteReference"/>
        </w:rPr>
        <w:footnoteReference w:id="42"/>
      </w:r>
      <w:r w:rsidR="00036AB4">
        <w:t xml:space="preserve"> </w:t>
      </w:r>
      <w:r w:rsidR="00990AC7" w:rsidRPr="0022487B">
        <w:t>So h</w:t>
      </w:r>
      <w:r w:rsidR="003E20A1" w:rsidRPr="0022487B">
        <w:t>ere’s</w:t>
      </w:r>
      <w:r w:rsidR="00A54C06" w:rsidRPr="0022487B">
        <w:t xml:space="preserve"> </w:t>
      </w:r>
      <w:r w:rsidR="00990AC7" w:rsidRPr="0022487B">
        <w:t>the</w:t>
      </w:r>
      <w:r w:rsidR="00A54C06" w:rsidRPr="0022487B">
        <w:t xml:space="preserve"> question: </w:t>
      </w:r>
      <w:r w:rsidR="007D3A0A" w:rsidRPr="0022487B">
        <w:t>W</w:t>
      </w:r>
      <w:r w:rsidR="003E20A1" w:rsidRPr="0022487B">
        <w:t>hy did Paul’s statement</w:t>
      </w:r>
      <w:r w:rsidR="001E1771" w:rsidRPr="0022487B">
        <w:t xml:space="preserve"> about the Gentiles</w:t>
      </w:r>
      <w:r w:rsidR="003E20A1" w:rsidRPr="0022487B">
        <w:t xml:space="preserve"> in verse 21</w:t>
      </w:r>
      <w:r w:rsidR="001E1771" w:rsidRPr="0022487B">
        <w:t>,</w:t>
      </w:r>
      <w:r w:rsidR="003E20A1" w:rsidRPr="0022487B">
        <w:t xml:space="preserve"> get such a </w:t>
      </w:r>
      <w:r w:rsidR="00A54C06" w:rsidRPr="0022487B">
        <w:t>SEVERE</w:t>
      </w:r>
      <w:r w:rsidR="003E20A1" w:rsidRPr="0022487B">
        <w:t xml:space="preserve"> response from these Jews</w:t>
      </w:r>
      <w:r w:rsidR="001E1771" w:rsidRPr="0022487B">
        <w:t xml:space="preserve"> in verse 22</w:t>
      </w:r>
      <w:r w:rsidR="003E20A1" w:rsidRPr="0022487B">
        <w:t>?</w:t>
      </w:r>
      <w:r w:rsidR="00036AB4">
        <w:t xml:space="preserve"> </w:t>
      </w:r>
      <w:r w:rsidR="003E20A1" w:rsidRPr="0022487B">
        <w:t>After all, they could have gotten angry back in verse 7, when Paul mentioned Jesus. Or, they could have gotten mad back in verse 14, when Paul claimed to know God’s will, and to have seen</w:t>
      </w:r>
      <w:r w:rsidR="00036AB4">
        <w:t xml:space="preserve"> and </w:t>
      </w:r>
      <w:r w:rsidR="003E20A1" w:rsidRPr="0022487B">
        <w:t>heard the Righteous One –</w:t>
      </w:r>
      <w:r w:rsidR="009256D9" w:rsidRPr="0022487B">
        <w:t xml:space="preserve"> openly proclaiming that Jesus was the Messiah!</w:t>
      </w:r>
      <w:r w:rsidR="00036AB4">
        <w:t xml:space="preserve"> </w:t>
      </w:r>
      <w:r w:rsidR="009256D9" w:rsidRPr="0022487B">
        <w:t xml:space="preserve">But they </w:t>
      </w:r>
      <w:r w:rsidR="00372CF5" w:rsidRPr="0022487B">
        <w:t>listened patiently right up UNTIL…</w:t>
      </w:r>
      <w:r w:rsidR="009256D9" w:rsidRPr="0022487B">
        <w:t xml:space="preserve"> verse 2</w:t>
      </w:r>
      <w:r w:rsidR="00372CF5" w:rsidRPr="0022487B">
        <w:t>2</w:t>
      </w:r>
      <w:r w:rsidR="009256D9" w:rsidRPr="0022487B">
        <w:t>. Why</w:t>
      </w:r>
      <w:r w:rsidR="00372CF5" w:rsidRPr="0022487B">
        <w:t xml:space="preserve"> is that</w:t>
      </w:r>
      <w:r w:rsidR="009256D9" w:rsidRPr="0022487B">
        <w:t xml:space="preserve">? One author notes that this response in verse 22, </w:t>
      </w:r>
      <w:r w:rsidR="003E20A1" w:rsidRPr="0022487B">
        <w:t>“parallels</w:t>
      </w:r>
      <w:r w:rsidR="009256D9" w:rsidRPr="0022487B">
        <w:t xml:space="preserve"> what had happened to Jesus in the synagogue at Nazareth</w:t>
      </w:r>
      <w:r w:rsidR="00A54C06" w:rsidRPr="0022487B">
        <w:t>,</w:t>
      </w:r>
      <w:r w:rsidR="009256D9" w:rsidRPr="0022487B">
        <w:t xml:space="preserve"> where the people of his hometown turned on him for speaking of God’s concern for the Gentiles.</w:t>
      </w:r>
      <w:r w:rsidR="00372CF5" w:rsidRPr="0022487B">
        <w:rPr>
          <w:rStyle w:val="FootnoteReference"/>
        </w:rPr>
        <w:footnoteReference w:id="43"/>
      </w:r>
      <w:r w:rsidR="00036AB4">
        <w:t xml:space="preserve"> </w:t>
      </w:r>
      <w:r w:rsidR="007D3A0A" w:rsidRPr="0022487B">
        <w:t xml:space="preserve">[You see] </w:t>
      </w:r>
      <w:r w:rsidR="009256D9" w:rsidRPr="0022487B">
        <w:t xml:space="preserve">Though God intended </w:t>
      </w:r>
      <w:r w:rsidR="00372CF5" w:rsidRPr="0022487B">
        <w:t xml:space="preserve">[for] </w:t>
      </w:r>
      <w:r w:rsidR="009256D9" w:rsidRPr="0022487B">
        <w:t xml:space="preserve">Israel to be a light to the nations, </w:t>
      </w:r>
      <w:r w:rsidR="009256D9" w:rsidRPr="00036AB4">
        <w:rPr>
          <w:u w:val="single"/>
        </w:rPr>
        <w:t>they turned inward</w:t>
      </w:r>
      <w:r w:rsidR="009256D9" w:rsidRPr="0022487B">
        <w:t xml:space="preserve"> </w:t>
      </w:r>
      <w:r w:rsidR="009256D9" w:rsidRPr="00036AB4">
        <w:rPr>
          <w:u w:val="single"/>
        </w:rPr>
        <w:t>and became exclusivist</w:t>
      </w:r>
      <w:r w:rsidR="009256D9" w:rsidRPr="0022487B">
        <w:t xml:space="preserve">, </w:t>
      </w:r>
      <w:r w:rsidR="009256D9" w:rsidRPr="00036AB4">
        <w:rPr>
          <w:u w:val="single"/>
        </w:rPr>
        <w:t>believing that God loved them and no one else</w:t>
      </w:r>
      <w:r w:rsidR="009256D9" w:rsidRPr="0022487B">
        <w:t>.”</w:t>
      </w:r>
      <w:r w:rsidR="009256D9" w:rsidRPr="0022487B">
        <w:rPr>
          <w:rStyle w:val="FootnoteReference"/>
        </w:rPr>
        <w:footnoteReference w:id="44"/>
      </w:r>
      <w:r w:rsidR="00036AB4">
        <w:t xml:space="preserve"> </w:t>
      </w:r>
      <w:r w:rsidR="00372CF5" w:rsidRPr="0022487B">
        <w:t xml:space="preserve">“They turned inward and became exclusivist, believing that God loved them and no one else.” </w:t>
      </w:r>
      <w:r w:rsidR="007D3A0A" w:rsidRPr="0022487B">
        <w:t>Bro</w:t>
      </w:r>
      <w:r w:rsidR="00036AB4">
        <w:t xml:space="preserve">ther or Sister </w:t>
      </w:r>
      <w:r w:rsidR="007D3A0A" w:rsidRPr="0022487B">
        <w:t xml:space="preserve">in Christ, may this NEVER be said of </w:t>
      </w:r>
      <w:r w:rsidR="00372CF5" w:rsidRPr="0022487B">
        <w:t>E-Free Bemidji</w:t>
      </w:r>
      <w:r w:rsidR="007D3A0A" w:rsidRPr="0022487B">
        <w:t>,</w:t>
      </w:r>
      <w:r w:rsidR="00372CF5" w:rsidRPr="0022487B">
        <w:t xml:space="preserve"> </w:t>
      </w:r>
      <w:r w:rsidR="007D3A0A" w:rsidRPr="0022487B">
        <w:t xml:space="preserve">that we “turned inward and became exclusivist, believing that God loves us and no one else.” The Gospel is Good News for </w:t>
      </w:r>
      <w:r w:rsidR="00253CDE" w:rsidRPr="0022487B">
        <w:t>ALL</w:t>
      </w:r>
      <w:r w:rsidR="007D3A0A" w:rsidRPr="0022487B">
        <w:t xml:space="preserve"> people, not just for us</w:t>
      </w:r>
      <w:r w:rsidR="00A54C06" w:rsidRPr="0022487B">
        <w:t>,</w:t>
      </w:r>
      <w:r w:rsidR="007D3A0A" w:rsidRPr="0022487B">
        <w:t xml:space="preserve"> </w:t>
      </w:r>
      <w:r w:rsidR="00A54C06" w:rsidRPr="0022487B">
        <w:t xml:space="preserve">not just </w:t>
      </w:r>
      <w:r w:rsidR="00253CDE" w:rsidRPr="0022487B">
        <w:t xml:space="preserve">for </w:t>
      </w:r>
      <w:r w:rsidR="007D3A0A" w:rsidRPr="0022487B">
        <w:t>our families</w:t>
      </w:r>
      <w:r w:rsidR="00A54C06" w:rsidRPr="0022487B">
        <w:t xml:space="preserve">, </w:t>
      </w:r>
      <w:r w:rsidR="007D3A0A" w:rsidRPr="0022487B">
        <w:t>and</w:t>
      </w:r>
      <w:r w:rsidR="00A54C06" w:rsidRPr="0022487B">
        <w:t xml:space="preserve"> not just </w:t>
      </w:r>
      <w:r w:rsidR="00253CDE" w:rsidRPr="0022487B">
        <w:t xml:space="preserve">for </w:t>
      </w:r>
      <w:r w:rsidR="007D3A0A" w:rsidRPr="0022487B">
        <w:t>our own people group.</w:t>
      </w:r>
      <w:r w:rsidR="00036AB4">
        <w:t xml:space="preserve"> </w:t>
      </w:r>
      <w:r w:rsidR="00A54C06" w:rsidRPr="0022487B">
        <w:t>The gospel is for ALL people.</w:t>
      </w:r>
      <w:r w:rsidR="00036AB4">
        <w:t xml:space="preserve"> </w:t>
      </w:r>
      <w:r w:rsidR="00842DA4" w:rsidRPr="0022487B">
        <w:t>Well, there’s more that could be said</w:t>
      </w:r>
      <w:r w:rsidR="00CE0A4F" w:rsidRPr="0022487B">
        <w:t xml:space="preserve"> about today’s text</w:t>
      </w:r>
      <w:r w:rsidR="00842DA4" w:rsidRPr="0022487B">
        <w:t>, but we’re out of time for today…</w:t>
      </w:r>
      <w:r w:rsidR="00036AB4">
        <w:t>.</w:t>
      </w:r>
    </w:p>
    <w:p w14:paraId="2C025126" w14:textId="77777777" w:rsidR="00036AB4" w:rsidRDefault="00036AB4" w:rsidP="00036AB4">
      <w:pPr>
        <w:pStyle w:val="NoSpacing"/>
      </w:pPr>
    </w:p>
    <w:p w14:paraId="1F0627E2" w14:textId="1B42EE44" w:rsidR="00D1567B" w:rsidRDefault="00842DA4" w:rsidP="00DB4B48">
      <w:pPr>
        <w:pStyle w:val="NoSpacing"/>
        <w:tabs>
          <w:tab w:val="left" w:pos="360"/>
        </w:tabs>
      </w:pPr>
      <w:r w:rsidRPr="0022487B">
        <w:tab/>
        <w:t xml:space="preserve">I’d like to wrap up by asking </w:t>
      </w:r>
      <w:r w:rsidR="00DB4B48">
        <w:t xml:space="preserve">you </w:t>
      </w:r>
      <w:r w:rsidRPr="0022487B">
        <w:t xml:space="preserve">to please take </w:t>
      </w:r>
      <w:r w:rsidR="00DB4B48">
        <w:t xml:space="preserve">a look at the bulletin insert that is pasted on the last page of this manuscript. It’s called </w:t>
      </w:r>
      <w:r w:rsidRPr="0022487B">
        <w:t>“Helpful Hints for Sharing Our Testimony.”</w:t>
      </w:r>
      <w:r w:rsidR="0056525D" w:rsidRPr="0022487B">
        <w:rPr>
          <w:rStyle w:val="FootnoteReference"/>
        </w:rPr>
        <w:footnoteReference w:id="45"/>
      </w:r>
      <w:r w:rsidRPr="0022487B">
        <w:t xml:space="preserve"> I put this together</w:t>
      </w:r>
      <w:r w:rsidR="00A54C06" w:rsidRPr="0022487B">
        <w:t>,</w:t>
      </w:r>
      <w:r w:rsidRPr="0022487B">
        <w:t xml:space="preserve"> hoping </w:t>
      </w:r>
      <w:r w:rsidR="0056525D" w:rsidRPr="0022487B">
        <w:t xml:space="preserve">that </w:t>
      </w:r>
      <w:r w:rsidRPr="0022487B">
        <w:t>it</w:t>
      </w:r>
      <w:r w:rsidR="00A54C06" w:rsidRPr="0022487B">
        <w:t>’</w:t>
      </w:r>
      <w:r w:rsidRPr="0022487B">
        <w:t>ll be a helpful guide</w:t>
      </w:r>
      <w:r w:rsidR="00DB4B48">
        <w:t xml:space="preserve"> for you</w:t>
      </w:r>
      <w:r w:rsidR="00A54C06" w:rsidRPr="0022487B">
        <w:t xml:space="preserve">. The goal is to </w:t>
      </w:r>
      <w:r w:rsidRPr="0022487B">
        <w:t>get us thinking</w:t>
      </w:r>
      <w:r w:rsidR="00A54C06" w:rsidRPr="0022487B">
        <w:t>,</w:t>
      </w:r>
      <w:r w:rsidRPr="0022487B">
        <w:t xml:space="preserve"> about how </w:t>
      </w:r>
      <w:r w:rsidR="00E94DFE" w:rsidRPr="0022487B">
        <w:t>we</w:t>
      </w:r>
      <w:r w:rsidRPr="0022487B">
        <w:t xml:space="preserve"> might</w:t>
      </w:r>
      <w:r w:rsidR="00DB4B48">
        <w:t xml:space="preserve"> all</w:t>
      </w:r>
      <w:r w:rsidRPr="0022487B">
        <w:t xml:space="preserve"> share our </w:t>
      </w:r>
      <w:r w:rsidR="00E94DFE" w:rsidRPr="0022487B">
        <w:t>OWN</w:t>
      </w:r>
      <w:r w:rsidRPr="0022487B">
        <w:t xml:space="preserve"> salvation story, our </w:t>
      </w:r>
      <w:r w:rsidR="00E94DFE" w:rsidRPr="0022487B">
        <w:t xml:space="preserve">PERSONAL </w:t>
      </w:r>
      <w:r w:rsidRPr="0022487B">
        <w:t>Christian Testimony.</w:t>
      </w:r>
      <w:r w:rsidR="00DB4B48">
        <w:t xml:space="preserve"> Let me ask you this: </w:t>
      </w:r>
      <w:r w:rsidR="0056525D" w:rsidRPr="0022487B">
        <w:t>W</w:t>
      </w:r>
      <w:r w:rsidR="007E2A9E" w:rsidRPr="0022487B">
        <w:t xml:space="preserve">hen is the last time that you </w:t>
      </w:r>
      <w:r w:rsidR="001F414F" w:rsidRPr="0022487B">
        <w:t xml:space="preserve">shared your </w:t>
      </w:r>
      <w:r w:rsidR="00A54C06" w:rsidRPr="0022487B">
        <w:t xml:space="preserve">testimony </w:t>
      </w:r>
      <w:r w:rsidR="001F414F" w:rsidRPr="0022487B">
        <w:t>with someone? When’s the last time you told someone else about y</w:t>
      </w:r>
      <w:r w:rsidR="007E2A9E" w:rsidRPr="0022487B">
        <w:t>our own personal encounter with Jesus</w:t>
      </w:r>
      <w:r w:rsidR="00DB4B48">
        <w:t>, w</w:t>
      </w:r>
      <w:r w:rsidR="00CE0A4F" w:rsidRPr="0022487B">
        <w:t>hen you chose to call on His name</w:t>
      </w:r>
      <w:r w:rsidR="00DB4B48">
        <w:t xml:space="preserve">? Dear Brother or Sister </w:t>
      </w:r>
      <w:r w:rsidR="0052242A" w:rsidRPr="0022487B">
        <w:t xml:space="preserve">in Christ, this week, let’s make sure that we don’t keep the </w:t>
      </w:r>
      <w:r w:rsidR="0052242A" w:rsidRPr="0022487B">
        <w:lastRenderedPageBreak/>
        <w:t>Good News about Jesus all to ourselves</w:t>
      </w:r>
      <w:r w:rsidR="00A54C06" w:rsidRPr="0022487B">
        <w:t xml:space="preserve">; </w:t>
      </w:r>
      <w:r w:rsidR="0052242A" w:rsidRPr="0022487B">
        <w:t>let’s try to intentionally share it</w:t>
      </w:r>
      <w:r w:rsidR="00A54C06" w:rsidRPr="0022487B">
        <w:t xml:space="preserve">, </w:t>
      </w:r>
      <w:r w:rsidR="0052242A" w:rsidRPr="0022487B">
        <w:t xml:space="preserve">with someone who may not have </w:t>
      </w:r>
      <w:r w:rsidR="00A54C06" w:rsidRPr="0022487B">
        <w:t xml:space="preserve">yet </w:t>
      </w:r>
      <w:r w:rsidR="0052242A" w:rsidRPr="0022487B">
        <w:t>heard the gospel.</w:t>
      </w:r>
      <w:r w:rsidR="00DB4B48">
        <w:t xml:space="preserve"> I</w:t>
      </w:r>
      <w:r w:rsidR="0052242A" w:rsidRPr="0022487B">
        <w:t xml:space="preserve"> challenge </w:t>
      </w:r>
      <w:r w:rsidR="00DB4B48">
        <w:t xml:space="preserve">you to pray </w:t>
      </w:r>
      <w:r w:rsidR="0052242A" w:rsidRPr="0022487B">
        <w:t>for an opportunity</w:t>
      </w:r>
      <w:r w:rsidR="001776FA" w:rsidRPr="0022487B">
        <w:t xml:space="preserve"> this week,</w:t>
      </w:r>
      <w:r w:rsidR="00DB4B48">
        <w:t xml:space="preserve"> </w:t>
      </w:r>
      <w:r w:rsidR="0052242A" w:rsidRPr="0022487B">
        <w:t xml:space="preserve">to tell </w:t>
      </w:r>
      <w:r w:rsidR="00A54C06" w:rsidRPr="0022487B">
        <w:t xml:space="preserve">at least one </w:t>
      </w:r>
      <w:r w:rsidR="001776FA" w:rsidRPr="0022487B">
        <w:t xml:space="preserve">other </w:t>
      </w:r>
      <w:r w:rsidR="0052242A" w:rsidRPr="0022487B">
        <w:t xml:space="preserve">person </w:t>
      </w:r>
      <w:r w:rsidR="00DB4B48">
        <w:t>y</w:t>
      </w:r>
      <w:r w:rsidR="0052242A" w:rsidRPr="0022487B">
        <w:t xml:space="preserve">our </w:t>
      </w:r>
      <w:r w:rsidR="00DB4B48">
        <w:t>pers</w:t>
      </w:r>
      <w:r w:rsidR="0052242A" w:rsidRPr="0022487B">
        <w:t xml:space="preserve">onal </w:t>
      </w:r>
      <w:r w:rsidR="001776FA" w:rsidRPr="0022487B">
        <w:t>salvation story.</w:t>
      </w:r>
      <w:r w:rsidR="00DB4B48">
        <w:t xml:space="preserve"> </w:t>
      </w:r>
      <w:r w:rsidR="001F6857" w:rsidRPr="0022487B">
        <w:t>Now, P</w:t>
      </w:r>
      <w:r w:rsidR="00A54C06" w:rsidRPr="0022487B">
        <w:t>aul chose the unlikely setting of an angry crowd. Maybe that’s the setting that you will chose. Or, maybe you’ll share over a cup of coffee</w:t>
      </w:r>
      <w:r w:rsidR="00DB4B48">
        <w:t xml:space="preserve"> or </w:t>
      </w:r>
      <w:r w:rsidR="00A54C06" w:rsidRPr="0022487B">
        <w:t xml:space="preserve">tea with a friend or </w:t>
      </w:r>
      <w:r w:rsidR="001776FA" w:rsidRPr="0022487B">
        <w:t xml:space="preserve">a </w:t>
      </w:r>
      <w:r w:rsidR="00A54C06" w:rsidRPr="0022487B">
        <w:t xml:space="preserve">relative or a colleague from work? Maybe you’ll share with someone you go to school with or with your neighbor while you’re both out in </w:t>
      </w:r>
      <w:r w:rsidR="001776FA" w:rsidRPr="0022487B">
        <w:t xml:space="preserve">the back </w:t>
      </w:r>
      <w:r w:rsidR="00A54C06" w:rsidRPr="0022487B">
        <w:t xml:space="preserve">yard raking leaves. </w:t>
      </w:r>
      <w:r w:rsidR="008E6476" w:rsidRPr="0022487B">
        <w:t xml:space="preserve">Or maybe you’ll share with </w:t>
      </w:r>
      <w:r w:rsidR="00A54C06" w:rsidRPr="0022487B">
        <w:t>someone at Deer Camp</w:t>
      </w:r>
      <w:r w:rsidR="008E6476" w:rsidRPr="0022487B">
        <w:t>!</w:t>
      </w:r>
    </w:p>
    <w:p w14:paraId="5BDD8A95" w14:textId="5D1A6AB7" w:rsidR="00A17289" w:rsidRDefault="00A17289">
      <w:pPr>
        <w:spacing w:after="160" w:line="259" w:lineRule="auto"/>
      </w:pPr>
      <w:r>
        <w:br w:type="page"/>
      </w:r>
    </w:p>
    <w:p w14:paraId="597CE098" w14:textId="504F25CE" w:rsidR="00A17289" w:rsidRPr="0022487B" w:rsidRDefault="00DB4B48" w:rsidP="00A17289">
      <w:pPr>
        <w:pStyle w:val="NoSpacing"/>
      </w:pPr>
      <w:r>
        <w:rPr>
          <w:noProof/>
        </w:rPr>
        <w:lastRenderedPageBreak/>
        <w:drawing>
          <wp:anchor distT="0" distB="0" distL="114300" distR="114300" simplePos="0" relativeHeight="251658240" behindDoc="1" locked="0" layoutInCell="1" allowOverlap="1" wp14:anchorId="076A38E4" wp14:editId="0E21A353">
            <wp:simplePos x="0" y="0"/>
            <wp:positionH relativeFrom="column">
              <wp:posOffset>-1596390</wp:posOffset>
            </wp:positionH>
            <wp:positionV relativeFrom="paragraph">
              <wp:posOffset>1201420</wp:posOffset>
            </wp:positionV>
            <wp:extent cx="9233535" cy="6831330"/>
            <wp:effectExtent l="953" t="0" r="6667" b="6668"/>
            <wp:wrapTight wrapText="bothSides">
              <wp:wrapPolygon edited="0">
                <wp:start x="2" y="21603"/>
                <wp:lineTo x="21571" y="21603"/>
                <wp:lineTo x="21571" y="39"/>
                <wp:lineTo x="2" y="39"/>
                <wp:lineTo x="2" y="21603"/>
              </wp:wrapPolygon>
            </wp:wrapTight>
            <wp:docPr id="5" name="Picture 5"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233535" cy="6831330"/>
                    </a:xfrm>
                    <a:prstGeom prst="rect">
                      <a:avLst/>
                    </a:prstGeom>
                  </pic:spPr>
                </pic:pic>
              </a:graphicData>
            </a:graphic>
            <wp14:sizeRelH relativeFrom="page">
              <wp14:pctWidth>0</wp14:pctWidth>
            </wp14:sizeRelH>
            <wp14:sizeRelV relativeFrom="page">
              <wp14:pctHeight>0</wp14:pctHeight>
            </wp14:sizeRelV>
          </wp:anchor>
        </w:drawing>
      </w:r>
    </w:p>
    <w:sectPr w:rsidR="00A17289" w:rsidRPr="0022487B" w:rsidSect="006E3EE7">
      <w:pgSz w:w="12240" w:h="15840"/>
      <w:pgMar w:top="576" w:right="1440" w:bottom="72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8F5A" w14:textId="77777777" w:rsidR="00AD1696" w:rsidRDefault="00AD1696" w:rsidP="00911E06">
      <w:r>
        <w:separator/>
      </w:r>
    </w:p>
  </w:endnote>
  <w:endnote w:type="continuationSeparator" w:id="0">
    <w:p w14:paraId="69477D13" w14:textId="77777777" w:rsidR="00AD1696" w:rsidRDefault="00AD1696" w:rsidP="0091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A95B7" w14:textId="77777777" w:rsidR="00AD1696" w:rsidRDefault="00AD1696" w:rsidP="00911E06">
      <w:r>
        <w:separator/>
      </w:r>
    </w:p>
  </w:footnote>
  <w:footnote w:type="continuationSeparator" w:id="0">
    <w:p w14:paraId="127CDB6A" w14:textId="77777777" w:rsidR="00AD1696" w:rsidRDefault="00AD1696" w:rsidP="00911E06">
      <w:r>
        <w:continuationSeparator/>
      </w:r>
    </w:p>
  </w:footnote>
  <w:footnote w:id="1">
    <w:p w14:paraId="6F926DF1" w14:textId="19600316" w:rsidR="000003B4" w:rsidRPr="0022487B" w:rsidRDefault="000003B4" w:rsidP="000003B4">
      <w:pPr>
        <w:pStyle w:val="FootnoteText"/>
        <w:rPr>
          <w:rFonts w:cs="Arial"/>
        </w:rPr>
      </w:pPr>
      <w:r w:rsidRPr="0022487B">
        <w:rPr>
          <w:rStyle w:val="FootnoteReference"/>
          <w:rFonts w:cs="Arial"/>
        </w:rPr>
        <w:footnoteRef/>
      </w:r>
      <w:r w:rsidRPr="0022487B">
        <w:rPr>
          <w:rFonts w:cs="Arial"/>
        </w:rPr>
        <w:t xml:space="preserve"> </w:t>
      </w:r>
      <w:bookmarkStart w:id="0" w:name="_Hlk86662644"/>
      <w:r w:rsidRPr="0022487B">
        <w:rPr>
          <w:rFonts w:cs="Arial"/>
          <w:u w:val="single"/>
        </w:rPr>
        <w:t>Commander</w:t>
      </w:r>
      <w:r w:rsidRPr="0022487B">
        <w:rPr>
          <w:rFonts w:cs="Arial"/>
        </w:rPr>
        <w:t xml:space="preserve"> = “Greek chiliarch (a commander of 1,000) [a regiment], Claudius Lysias by name (22:36), who was stationed at the Fortress of Antonia.” </w:t>
      </w:r>
      <w:r w:rsidRPr="0022487B">
        <w:rPr>
          <w:rFonts w:cs="Arial"/>
          <w:i/>
          <w:iCs/>
        </w:rPr>
        <w:t>NIV Study Bible</w:t>
      </w:r>
      <w:r w:rsidRPr="0022487B">
        <w:rPr>
          <w:rFonts w:cs="Arial"/>
        </w:rPr>
        <w:t>, Zondervan, Grand Rapids, MI, 2011, p. 1870 footnote on Acts 21:31.</w:t>
      </w:r>
      <w:bookmarkEnd w:id="0"/>
    </w:p>
  </w:footnote>
  <w:footnote w:id="2">
    <w:p w14:paraId="7F9DE590" w14:textId="5FBCB5B9" w:rsidR="004521A0" w:rsidRPr="0022487B" w:rsidRDefault="004521A0">
      <w:pPr>
        <w:pStyle w:val="FootnoteText"/>
        <w:rPr>
          <w:rFonts w:cs="Arial"/>
        </w:rPr>
      </w:pPr>
      <w:r w:rsidRPr="0022487B">
        <w:rPr>
          <w:rStyle w:val="FootnoteReference"/>
          <w:rFonts w:cs="Arial"/>
        </w:rPr>
        <w:footnoteRef/>
      </w:r>
      <w:r w:rsidRPr="0022487B">
        <w:rPr>
          <w:rFonts w:cs="Arial"/>
        </w:rPr>
        <w:t xml:space="preserve"> </w:t>
      </w:r>
      <w:r w:rsidR="00814373" w:rsidRPr="0022487B">
        <w:rPr>
          <w:rFonts w:cs="Arial"/>
        </w:rPr>
        <w:t xml:space="preserve">Especially because verse 38 makes it clear that he thought Paul was some kind of an infamous terrorist from Egypt. </w:t>
      </w:r>
      <w:r w:rsidRPr="0022487B">
        <w:rPr>
          <w:rFonts w:cs="Arial"/>
        </w:rPr>
        <w:t xml:space="preserve">The Greek </w:t>
      </w:r>
      <w:r w:rsidR="00814373" w:rsidRPr="0022487B">
        <w:rPr>
          <w:rFonts w:cs="Arial"/>
        </w:rPr>
        <w:t xml:space="preserve">word translated “terrorists” </w:t>
      </w:r>
      <w:r w:rsidRPr="0022487B">
        <w:rPr>
          <w:rFonts w:cs="Arial"/>
        </w:rPr>
        <w:t>specifically</w:t>
      </w:r>
      <w:r w:rsidR="00583339" w:rsidRPr="0022487B">
        <w:rPr>
          <w:rFonts w:cs="Arial"/>
        </w:rPr>
        <w:t xml:space="preserve"> means</w:t>
      </w:r>
      <w:r w:rsidRPr="0022487B">
        <w:rPr>
          <w:rFonts w:cs="Arial"/>
        </w:rPr>
        <w:t xml:space="preserve"> “dagger-men.” “Josephus refers to them as one of the various groups opposed to the Romans. They would use hidden knives to assassinate Romans and their Jewish sympathizers” (</w:t>
      </w:r>
      <w:r w:rsidRPr="0022487B">
        <w:rPr>
          <w:rFonts w:cs="Arial"/>
          <w:i/>
          <w:iCs/>
        </w:rPr>
        <w:t>The NIV Zondervan Study Bible</w:t>
      </w:r>
      <w:r w:rsidRPr="0022487B">
        <w:rPr>
          <w:rFonts w:cs="Arial"/>
        </w:rPr>
        <w:t>, Grand Rapids, MI, 2015, p. 2267 footnote on Acts 21:38).</w:t>
      </w:r>
    </w:p>
  </w:footnote>
  <w:footnote w:id="3">
    <w:p w14:paraId="33E3FB9C" w14:textId="3AC6BF2A" w:rsidR="009273DC" w:rsidRPr="0022487B" w:rsidRDefault="009273DC">
      <w:pPr>
        <w:pStyle w:val="FootnoteText"/>
        <w:rPr>
          <w:rFonts w:cs="Arial"/>
        </w:rPr>
      </w:pPr>
      <w:r w:rsidRPr="0022487B">
        <w:rPr>
          <w:rStyle w:val="FootnoteReference"/>
          <w:rFonts w:cs="Arial"/>
        </w:rPr>
        <w:footnoteRef/>
      </w:r>
      <w:r w:rsidRPr="0022487B">
        <w:rPr>
          <w:rFonts w:cs="Arial"/>
        </w:rPr>
        <w:t xml:space="preserve"> “It may well be that the tribune, thinking that others have made the same misidentification as he has, allows Paul the chance to set his identity straight, in hopes that this might calm things.” Darrell L. Bock, </w:t>
      </w:r>
      <w:r w:rsidRPr="0022487B">
        <w:rPr>
          <w:rFonts w:cs="Arial"/>
          <w:i/>
          <w:iCs/>
        </w:rPr>
        <w:t>Acts</w:t>
      </w:r>
      <w:r w:rsidRPr="0022487B">
        <w:rPr>
          <w:rFonts w:cs="Arial"/>
        </w:rPr>
        <w:t>, Baker, Grand Rapids, MI 2007, p. 655.</w:t>
      </w:r>
    </w:p>
  </w:footnote>
  <w:footnote w:id="4">
    <w:p w14:paraId="10FC47AB" w14:textId="77777777" w:rsidR="00E76D84" w:rsidRPr="0022487B" w:rsidRDefault="00E76D84" w:rsidP="00E76D84">
      <w:pPr>
        <w:pStyle w:val="FootnoteText"/>
        <w:rPr>
          <w:rFonts w:cs="Arial"/>
        </w:rPr>
      </w:pPr>
      <w:r w:rsidRPr="0022487B">
        <w:rPr>
          <w:rStyle w:val="FootnoteReference"/>
          <w:rFonts w:cs="Arial"/>
        </w:rPr>
        <w:footnoteRef/>
      </w:r>
      <w:r w:rsidRPr="0022487B">
        <w:rPr>
          <w:rFonts w:cs="Arial"/>
        </w:rPr>
        <w:t xml:space="preserve"> Paul begins with the same words that Stephen used back in Acts 7:2. F.F. Bruce, </w:t>
      </w:r>
      <w:r w:rsidRPr="0022487B">
        <w:rPr>
          <w:rFonts w:cs="Arial"/>
          <w:i/>
          <w:iCs/>
        </w:rPr>
        <w:t>The Book of Acts: Rev. Ed.</w:t>
      </w:r>
      <w:r w:rsidRPr="0022487B">
        <w:rPr>
          <w:rFonts w:cs="Arial"/>
        </w:rPr>
        <w:t>, NICNT, Eerdman’s, Grand Rapids, MI, 1988, p. 414.</w:t>
      </w:r>
    </w:p>
  </w:footnote>
  <w:footnote w:id="5">
    <w:p w14:paraId="4CF97002" w14:textId="253E8143" w:rsidR="00A44145" w:rsidRPr="0022487B" w:rsidRDefault="00A44145">
      <w:pPr>
        <w:pStyle w:val="FootnoteText"/>
        <w:rPr>
          <w:rFonts w:cs="Arial"/>
        </w:rPr>
      </w:pPr>
      <w:r w:rsidRPr="0022487B">
        <w:rPr>
          <w:rStyle w:val="FootnoteReference"/>
          <w:rFonts w:cs="Arial"/>
        </w:rPr>
        <w:footnoteRef/>
      </w:r>
      <w:r w:rsidRPr="0022487B">
        <w:rPr>
          <w:rFonts w:cs="Arial"/>
        </w:rPr>
        <w:t xml:space="preserve"> See Ephesians 5:16.</w:t>
      </w:r>
    </w:p>
  </w:footnote>
  <w:footnote w:id="6">
    <w:p w14:paraId="5299797B" w14:textId="1C767CD2" w:rsidR="000003B4" w:rsidRPr="0022487B" w:rsidRDefault="000003B4" w:rsidP="000003B4">
      <w:pPr>
        <w:pStyle w:val="FootnoteText"/>
        <w:rPr>
          <w:rFonts w:cs="Arial"/>
        </w:rPr>
      </w:pPr>
      <w:r w:rsidRPr="0022487B">
        <w:rPr>
          <w:rStyle w:val="FootnoteReference"/>
          <w:rFonts w:cs="Arial"/>
        </w:rPr>
        <w:footnoteRef/>
      </w:r>
      <w:r w:rsidRPr="0022487B">
        <w:rPr>
          <w:rFonts w:cs="Arial"/>
        </w:rPr>
        <w:t xml:space="preserve"> </w:t>
      </w:r>
      <w:r w:rsidRPr="0022487B">
        <w:rPr>
          <w:rFonts w:cs="Arial"/>
          <w:u w:val="single"/>
        </w:rPr>
        <w:t>Barracks</w:t>
      </w:r>
      <w:r w:rsidRPr="0022487B">
        <w:rPr>
          <w:rFonts w:cs="Arial"/>
        </w:rPr>
        <w:t xml:space="preserve"> = “The Fortress of Atonia was connected to the northern end of the temple area by two flights of steps. The tower overlooked the temple area.” </w:t>
      </w:r>
      <w:r w:rsidRPr="0022487B">
        <w:rPr>
          <w:rFonts w:cs="Arial"/>
          <w:i/>
          <w:iCs/>
        </w:rPr>
        <w:t>NIV Study Bible</w:t>
      </w:r>
      <w:r w:rsidRPr="0022487B">
        <w:rPr>
          <w:rFonts w:cs="Arial"/>
        </w:rPr>
        <w:t>, Zondervan, Grand Rapids, MI, 2011, p. 1870 footnote on Acts 21:37.</w:t>
      </w:r>
    </w:p>
  </w:footnote>
  <w:footnote w:id="7">
    <w:p w14:paraId="501FDB83" w14:textId="7A3D3578" w:rsidR="0020133A" w:rsidRPr="0022487B" w:rsidRDefault="0020133A">
      <w:pPr>
        <w:pStyle w:val="FootnoteText"/>
        <w:rPr>
          <w:rFonts w:cs="Arial"/>
        </w:rPr>
      </w:pPr>
      <w:r w:rsidRPr="0022487B">
        <w:rPr>
          <w:rStyle w:val="FootnoteReference"/>
          <w:rFonts w:cs="Arial"/>
        </w:rPr>
        <w:footnoteRef/>
      </w:r>
      <w:r w:rsidRPr="0022487B">
        <w:rPr>
          <w:rFonts w:cs="Arial"/>
        </w:rPr>
        <w:t xml:space="preserve"> See F.F. Bruce, </w:t>
      </w:r>
      <w:r w:rsidRPr="0022487B">
        <w:rPr>
          <w:rFonts w:cs="Arial"/>
          <w:i/>
          <w:iCs/>
        </w:rPr>
        <w:t>The Book of Acts: Rev. Ed.</w:t>
      </w:r>
      <w:r w:rsidRPr="0022487B">
        <w:rPr>
          <w:rFonts w:cs="Arial"/>
        </w:rPr>
        <w:t>, NICNT, Eerdman’s, Grand Rapids, MI, 1988, pp. 412-413.</w:t>
      </w:r>
    </w:p>
  </w:footnote>
  <w:footnote w:id="8">
    <w:p w14:paraId="16680BAA" w14:textId="00F20A1B" w:rsidR="000003B4" w:rsidRPr="0022487B" w:rsidRDefault="000003B4">
      <w:pPr>
        <w:pStyle w:val="FootnoteText"/>
        <w:rPr>
          <w:rFonts w:cs="Arial"/>
        </w:rPr>
      </w:pPr>
      <w:r w:rsidRPr="0022487B">
        <w:rPr>
          <w:rStyle w:val="FootnoteReference"/>
          <w:rFonts w:cs="Arial"/>
        </w:rPr>
        <w:footnoteRef/>
      </w:r>
      <w:r w:rsidRPr="0022487B">
        <w:rPr>
          <w:rFonts w:cs="Arial"/>
        </w:rPr>
        <w:t xml:space="preserve"> Not to mention that there probably weren’t too many women and children around by this point. The intensity of the uproar had probably caused any women and children to scatter and return to their homes.</w:t>
      </w:r>
    </w:p>
  </w:footnote>
  <w:footnote w:id="9">
    <w:p w14:paraId="7EABAC91" w14:textId="77777777" w:rsidR="00213A7E" w:rsidRPr="0022487B" w:rsidRDefault="00213A7E" w:rsidP="00213A7E">
      <w:pPr>
        <w:pStyle w:val="FootnoteText"/>
        <w:rPr>
          <w:rFonts w:cs="Arial"/>
        </w:rPr>
      </w:pPr>
      <w:r w:rsidRPr="0022487B">
        <w:rPr>
          <w:rStyle w:val="FootnoteReference"/>
          <w:rFonts w:cs="Arial"/>
        </w:rPr>
        <w:footnoteRef/>
      </w:r>
      <w:r w:rsidRPr="0022487B">
        <w:rPr>
          <w:rFonts w:cs="Arial"/>
        </w:rPr>
        <w:t xml:space="preserve"> </w:t>
      </w:r>
      <w:r w:rsidRPr="0022487B">
        <w:rPr>
          <w:rFonts w:cs="Arial"/>
          <w:i/>
          <w:iCs/>
        </w:rPr>
        <w:t>NIV Study Bible</w:t>
      </w:r>
      <w:r w:rsidRPr="0022487B">
        <w:rPr>
          <w:rFonts w:cs="Arial"/>
        </w:rPr>
        <w:t>, Zondervan, Grand Rapids, MI, 2011, p. 1847 footnote on Acts 11:1.</w:t>
      </w:r>
    </w:p>
  </w:footnote>
  <w:footnote w:id="10">
    <w:p w14:paraId="52B8EFA0" w14:textId="49527332" w:rsidR="00326FB5" w:rsidRPr="0022487B" w:rsidRDefault="00326FB5" w:rsidP="00661664">
      <w:pPr>
        <w:pStyle w:val="FootnoteText"/>
        <w:rPr>
          <w:rFonts w:cs="Arial"/>
        </w:rPr>
      </w:pPr>
      <w:r w:rsidRPr="0022487B">
        <w:rPr>
          <w:rStyle w:val="FootnoteReference"/>
          <w:rFonts w:cs="Arial"/>
        </w:rPr>
        <w:footnoteRef/>
      </w:r>
      <w:r w:rsidRPr="0022487B">
        <w:rPr>
          <w:rFonts w:cs="Arial"/>
        </w:rPr>
        <w:t xml:space="preserve"> </w:t>
      </w:r>
      <w:r w:rsidR="00661664" w:rsidRPr="0022487B">
        <w:rPr>
          <w:rFonts w:cs="Arial"/>
        </w:rPr>
        <w:t>…While the people of Israel used Hebrew in Jewish synagogues, they commonly spoke Aramaic… The crowd grows silent…when they hear Paul speaking in their mother tongue (instead of Greek, the main trade language).”</w:t>
      </w:r>
      <w:r w:rsidRPr="0022487B">
        <w:rPr>
          <w:rFonts w:cs="Arial"/>
          <w:i/>
          <w:iCs/>
        </w:rPr>
        <w:t>The NIV Zondervan Study Bible</w:t>
      </w:r>
      <w:r w:rsidRPr="0022487B">
        <w:rPr>
          <w:rFonts w:cs="Arial"/>
        </w:rPr>
        <w:t>, Grand Rapids, MI, 2015, p. 2267 footnote on Acts 21:40.</w:t>
      </w:r>
    </w:p>
  </w:footnote>
  <w:footnote w:id="11">
    <w:p w14:paraId="74D77510" w14:textId="77777777" w:rsidR="00326FB5" w:rsidRPr="0022487B" w:rsidRDefault="00326FB5" w:rsidP="00326FB5">
      <w:pPr>
        <w:pStyle w:val="FootnoteText"/>
        <w:rPr>
          <w:rFonts w:cs="Arial"/>
        </w:rPr>
      </w:pPr>
      <w:r w:rsidRPr="0022487B">
        <w:rPr>
          <w:rStyle w:val="FootnoteReference"/>
          <w:rFonts w:cs="Arial"/>
        </w:rPr>
        <w:footnoteRef/>
      </w:r>
      <w:r w:rsidRPr="0022487B">
        <w:rPr>
          <w:rFonts w:cs="Arial"/>
        </w:rPr>
        <w:t xml:space="preserve"> One translation says, “in the language used by the Hebrews.” Darrell L. Bock, </w:t>
      </w:r>
      <w:r w:rsidRPr="0022487B">
        <w:rPr>
          <w:rFonts w:cs="Arial"/>
          <w:i/>
          <w:iCs/>
        </w:rPr>
        <w:t>Acts</w:t>
      </w:r>
      <w:r w:rsidRPr="0022487B">
        <w:rPr>
          <w:rFonts w:cs="Arial"/>
        </w:rPr>
        <w:t>, Baker, Grand Rapids, MI, 2007, p. 656.</w:t>
      </w:r>
    </w:p>
  </w:footnote>
  <w:footnote w:id="12">
    <w:p w14:paraId="18DD09B8" w14:textId="2D6E4A3C" w:rsidR="00C7052A" w:rsidRPr="0022487B" w:rsidRDefault="00C7052A" w:rsidP="00C7052A">
      <w:pPr>
        <w:pStyle w:val="FootnoteText"/>
        <w:rPr>
          <w:rFonts w:cs="Arial"/>
        </w:rPr>
      </w:pPr>
      <w:r w:rsidRPr="0022487B">
        <w:rPr>
          <w:rStyle w:val="FootnoteReference"/>
          <w:rFonts w:cs="Arial"/>
        </w:rPr>
        <w:footnoteRef/>
      </w:r>
      <w:r w:rsidRPr="0022487B">
        <w:rPr>
          <w:rFonts w:cs="Arial"/>
        </w:rPr>
        <w:t xml:space="preserve"> </w:t>
      </w:r>
      <w:r w:rsidRPr="0022487B">
        <w:rPr>
          <w:rFonts w:cs="Arial"/>
          <w:i/>
          <w:iCs/>
        </w:rPr>
        <w:t>NIV Study Bible</w:t>
      </w:r>
      <w:r w:rsidRPr="0022487B">
        <w:rPr>
          <w:rFonts w:cs="Arial"/>
        </w:rPr>
        <w:t xml:space="preserve">, Zondervan, Grand Rapids, MI, 2011, p. 1870 footnotes on Acts 22:2 and Acts 21:40 as well as </w:t>
      </w:r>
      <w:r w:rsidRPr="0022487B">
        <w:rPr>
          <w:rFonts w:cs="Arial"/>
          <w:i/>
          <w:iCs/>
        </w:rPr>
        <w:t>NIV</w:t>
      </w:r>
      <w:r w:rsidRPr="0022487B">
        <w:rPr>
          <w:rFonts w:cs="Arial"/>
        </w:rPr>
        <w:t xml:space="preserve"> text note.</w:t>
      </w:r>
    </w:p>
  </w:footnote>
  <w:footnote w:id="13">
    <w:p w14:paraId="11C5185F" w14:textId="5794C7E6" w:rsidR="00F73692" w:rsidRPr="0022487B" w:rsidRDefault="00F73692">
      <w:pPr>
        <w:pStyle w:val="FootnoteText"/>
        <w:rPr>
          <w:rFonts w:cs="Arial"/>
        </w:rPr>
      </w:pPr>
      <w:r w:rsidRPr="0022487B">
        <w:rPr>
          <w:rStyle w:val="FootnoteReference"/>
          <w:rFonts w:cs="Arial"/>
        </w:rPr>
        <w:footnoteRef/>
      </w:r>
      <w:r w:rsidRPr="0022487B">
        <w:rPr>
          <w:rFonts w:cs="Arial"/>
        </w:rPr>
        <w:t xml:space="preserve"> See F.F. Bruce, </w:t>
      </w:r>
      <w:r w:rsidRPr="0022487B">
        <w:rPr>
          <w:rFonts w:cs="Arial"/>
          <w:i/>
          <w:iCs/>
        </w:rPr>
        <w:t>The Book of Acts: Rev. Ed.</w:t>
      </w:r>
      <w:r w:rsidRPr="0022487B">
        <w:rPr>
          <w:rFonts w:cs="Arial"/>
        </w:rPr>
        <w:t>, NICNT, Eerdman’s, Grand Rapids, MI, 1988, p. 413.</w:t>
      </w:r>
    </w:p>
  </w:footnote>
  <w:footnote w:id="14">
    <w:p w14:paraId="25E65502" w14:textId="77777777" w:rsidR="0088403D" w:rsidRPr="0022487B" w:rsidRDefault="0088403D" w:rsidP="0088403D">
      <w:pPr>
        <w:pStyle w:val="FootnoteText"/>
        <w:rPr>
          <w:rFonts w:cs="Arial"/>
        </w:rPr>
      </w:pPr>
      <w:r w:rsidRPr="0022487B">
        <w:rPr>
          <w:rStyle w:val="FootnoteReference"/>
          <w:rFonts w:cs="Arial"/>
        </w:rPr>
        <w:footnoteRef/>
      </w:r>
      <w:r w:rsidRPr="0022487B">
        <w:rPr>
          <w:rFonts w:cs="Arial"/>
        </w:rPr>
        <w:t xml:space="preserve"> “guh MAY lih uhl” Severance, W. M., &amp; Eddinger, T. (1997). In That’s easy for you to say: your quick guide to pronouncing Bible names (p. 69). Nashville, TN: Broadman &amp; Holman Publishers.</w:t>
      </w:r>
    </w:p>
  </w:footnote>
  <w:footnote w:id="15">
    <w:p w14:paraId="6AC35D6F" w14:textId="77777777" w:rsidR="0088403D" w:rsidRPr="0022487B" w:rsidRDefault="0088403D" w:rsidP="0088403D">
      <w:pPr>
        <w:pStyle w:val="FootnoteText"/>
        <w:rPr>
          <w:rFonts w:cs="Arial"/>
        </w:rPr>
      </w:pPr>
      <w:r w:rsidRPr="0022487B">
        <w:rPr>
          <w:rStyle w:val="FootnoteReference"/>
          <w:rFonts w:cs="Arial"/>
        </w:rPr>
        <w:footnoteRef/>
      </w:r>
      <w:r w:rsidRPr="0022487B">
        <w:rPr>
          <w:rFonts w:cs="Arial"/>
        </w:rPr>
        <w:t xml:space="preserve"> </w:t>
      </w:r>
      <w:r w:rsidRPr="0022487B">
        <w:rPr>
          <w:rFonts w:cs="Arial"/>
          <w:i/>
          <w:iCs/>
        </w:rPr>
        <w:t>NIV Study Bible</w:t>
      </w:r>
      <w:r w:rsidRPr="0022487B">
        <w:rPr>
          <w:rFonts w:cs="Arial"/>
        </w:rPr>
        <w:t>, Zondervan, Grand Rapids, MI, 2011, p. 1871 footnote on Acts 22:3.</w:t>
      </w:r>
    </w:p>
  </w:footnote>
  <w:footnote w:id="16">
    <w:p w14:paraId="21DB1075" w14:textId="73FE3466" w:rsidR="003D6D93" w:rsidRPr="0022487B" w:rsidRDefault="003D6D93">
      <w:pPr>
        <w:pStyle w:val="FootnoteText"/>
        <w:rPr>
          <w:rFonts w:cs="Arial"/>
        </w:rPr>
      </w:pPr>
      <w:r w:rsidRPr="0022487B">
        <w:rPr>
          <w:rStyle w:val="FootnoteReference"/>
          <w:rFonts w:cs="Arial"/>
        </w:rPr>
        <w:footnoteRef/>
      </w:r>
      <w:r w:rsidRPr="0022487B">
        <w:rPr>
          <w:rFonts w:cs="Arial"/>
        </w:rPr>
        <w:t xml:space="preserve"> In fact, that’s exactly what the Roman Commander does at the end of Acts 22 – he takes Paul before the Sanhedrin. We’ll talk about this next week.</w:t>
      </w:r>
    </w:p>
  </w:footnote>
  <w:footnote w:id="17">
    <w:p w14:paraId="321807E4" w14:textId="433F3228" w:rsidR="00721D55" w:rsidRPr="0022487B" w:rsidRDefault="00721D55">
      <w:pPr>
        <w:pStyle w:val="FootnoteText"/>
        <w:rPr>
          <w:rFonts w:cs="Arial"/>
        </w:rPr>
      </w:pPr>
      <w:r w:rsidRPr="0022487B">
        <w:rPr>
          <w:rStyle w:val="FootnoteReference"/>
          <w:rFonts w:cs="Arial"/>
        </w:rPr>
        <w:footnoteRef/>
      </w:r>
      <w:r w:rsidRPr="0022487B">
        <w:rPr>
          <w:rFonts w:cs="Arial"/>
        </w:rPr>
        <w:t xml:space="preserve"> Darrell L. Bock, </w:t>
      </w:r>
      <w:r w:rsidRPr="0022487B">
        <w:rPr>
          <w:rFonts w:cs="Arial"/>
          <w:i/>
          <w:iCs/>
        </w:rPr>
        <w:t>Acts</w:t>
      </w:r>
      <w:r w:rsidRPr="0022487B">
        <w:rPr>
          <w:rFonts w:cs="Arial"/>
        </w:rPr>
        <w:t>, Baker, Grand Rapids, MI, 2007, p</w:t>
      </w:r>
      <w:r w:rsidR="008B7B9B" w:rsidRPr="0022487B">
        <w:rPr>
          <w:rFonts w:cs="Arial"/>
        </w:rPr>
        <w:t>p</w:t>
      </w:r>
      <w:r w:rsidRPr="0022487B">
        <w:rPr>
          <w:rFonts w:cs="Arial"/>
        </w:rPr>
        <w:t>. 659</w:t>
      </w:r>
      <w:r w:rsidR="008B7B9B" w:rsidRPr="0022487B">
        <w:rPr>
          <w:rFonts w:cs="Arial"/>
        </w:rPr>
        <w:t xml:space="preserve"> and 653</w:t>
      </w:r>
      <w:r w:rsidRPr="0022487B">
        <w:rPr>
          <w:rFonts w:cs="Arial"/>
        </w:rPr>
        <w:t>.</w:t>
      </w:r>
    </w:p>
  </w:footnote>
  <w:footnote w:id="18">
    <w:p w14:paraId="5D6DDBBD" w14:textId="517B3F01" w:rsidR="00316D59" w:rsidRPr="0022487B" w:rsidRDefault="00316D59">
      <w:pPr>
        <w:pStyle w:val="FootnoteText"/>
        <w:rPr>
          <w:rFonts w:cs="Arial"/>
        </w:rPr>
      </w:pPr>
      <w:r w:rsidRPr="0022487B">
        <w:rPr>
          <w:rStyle w:val="FootnoteReference"/>
          <w:rFonts w:cs="Arial"/>
        </w:rPr>
        <w:footnoteRef/>
      </w:r>
      <w:r w:rsidRPr="0022487B">
        <w:rPr>
          <w:rFonts w:cs="Arial"/>
        </w:rPr>
        <w:t xml:space="preserve"> Consider Romans 10:2.</w:t>
      </w:r>
    </w:p>
  </w:footnote>
  <w:footnote w:id="19">
    <w:p w14:paraId="0E2A144B" w14:textId="389E9323" w:rsidR="008113F7" w:rsidRPr="0022487B" w:rsidRDefault="008113F7">
      <w:pPr>
        <w:pStyle w:val="FootnoteText"/>
        <w:rPr>
          <w:rFonts w:cs="Arial"/>
        </w:rPr>
      </w:pPr>
      <w:r w:rsidRPr="0022487B">
        <w:rPr>
          <w:rStyle w:val="FootnoteReference"/>
          <w:rFonts w:cs="Arial"/>
        </w:rPr>
        <w:footnoteRef/>
      </w:r>
      <w:r w:rsidRPr="0022487B">
        <w:rPr>
          <w:rFonts w:cs="Arial"/>
        </w:rPr>
        <w:t xml:space="preserve"> Let’s keep in mind here, that Paul is recounting his history of imprisoning others, while he himself is standing there in chains!</w:t>
      </w:r>
    </w:p>
  </w:footnote>
  <w:footnote w:id="20">
    <w:p w14:paraId="0EDAEE13" w14:textId="3C7E5862" w:rsidR="00386B6E" w:rsidRPr="0022487B" w:rsidRDefault="00386B6E" w:rsidP="00405A00">
      <w:pPr>
        <w:pStyle w:val="NoSpacing"/>
        <w:rPr>
          <w:rFonts w:cs="Arial"/>
          <w:sz w:val="20"/>
          <w:szCs w:val="20"/>
        </w:rPr>
      </w:pPr>
      <w:r w:rsidRPr="0022487B">
        <w:rPr>
          <w:rStyle w:val="FootnoteReference"/>
          <w:rFonts w:cs="Arial"/>
          <w:sz w:val="20"/>
          <w:szCs w:val="20"/>
        </w:rPr>
        <w:footnoteRef/>
      </w:r>
      <w:r w:rsidRPr="0022487B">
        <w:rPr>
          <w:rFonts w:cs="Arial"/>
          <w:sz w:val="20"/>
          <w:szCs w:val="20"/>
        </w:rPr>
        <w:t xml:space="preserve"> </w:t>
      </w:r>
      <w:r w:rsidR="001F601B" w:rsidRPr="0022487B">
        <w:rPr>
          <w:rFonts w:cs="Arial"/>
          <w:sz w:val="20"/>
          <w:szCs w:val="20"/>
        </w:rPr>
        <w:t xml:space="preserve">“The fact that the account of Paul’s conversion occurs three times in Acts (9:1-22; here; 26:9-18) confirms its importance for Luke. See…Genesis 24:34-49 for this common feature in ancient story telling.” </w:t>
      </w:r>
      <w:r w:rsidRPr="0022487B">
        <w:rPr>
          <w:rFonts w:cs="Arial"/>
          <w:i/>
          <w:iCs/>
          <w:sz w:val="20"/>
          <w:szCs w:val="20"/>
        </w:rPr>
        <w:t>NIV Study Bible</w:t>
      </w:r>
      <w:r w:rsidRPr="0022487B">
        <w:rPr>
          <w:rFonts w:cs="Arial"/>
          <w:sz w:val="20"/>
          <w:szCs w:val="20"/>
        </w:rPr>
        <w:t>, Zondervan, Grand Rapids, MI, 2011, p. 1871 footnote on Acts 22:6-21.</w:t>
      </w:r>
    </w:p>
  </w:footnote>
  <w:footnote w:id="21">
    <w:p w14:paraId="78C4FC0A" w14:textId="6F9FDC2E" w:rsidR="00ED0114" w:rsidRPr="0022487B" w:rsidRDefault="00ED0114">
      <w:pPr>
        <w:pStyle w:val="FootnoteText"/>
        <w:rPr>
          <w:rFonts w:cs="Arial"/>
        </w:rPr>
      </w:pPr>
      <w:r w:rsidRPr="0022487B">
        <w:rPr>
          <w:rStyle w:val="FootnoteReference"/>
          <w:rFonts w:cs="Arial"/>
        </w:rPr>
        <w:footnoteRef/>
      </w:r>
      <w:r w:rsidRPr="0022487B">
        <w:rPr>
          <w:rFonts w:cs="Arial"/>
        </w:rPr>
        <w:t xml:space="preserve"> </w:t>
      </w:r>
      <w:r w:rsidRPr="0022487B">
        <w:rPr>
          <w:rFonts w:cs="Arial"/>
          <w:i/>
          <w:iCs/>
        </w:rPr>
        <w:t>The NIV Zondervan Study Bible</w:t>
      </w:r>
      <w:r w:rsidRPr="0022487B">
        <w:rPr>
          <w:rFonts w:cs="Arial"/>
        </w:rPr>
        <w:t>, Grand Rapids, MI, 2015, p. 2267 footnote on Acts 22:6-21.</w:t>
      </w:r>
    </w:p>
  </w:footnote>
  <w:footnote w:id="22">
    <w:p w14:paraId="0271540C" w14:textId="35275746" w:rsidR="00445FE7" w:rsidRPr="0022487B" w:rsidRDefault="00445FE7" w:rsidP="0083741D">
      <w:pPr>
        <w:pStyle w:val="FootnoteText"/>
        <w:rPr>
          <w:rFonts w:cs="Arial"/>
        </w:rPr>
      </w:pPr>
      <w:r w:rsidRPr="0022487B">
        <w:rPr>
          <w:rStyle w:val="FootnoteReference"/>
          <w:rFonts w:cs="Arial"/>
        </w:rPr>
        <w:footnoteRef/>
      </w:r>
      <w:r w:rsidRPr="0022487B">
        <w:rPr>
          <w:rFonts w:cs="Arial"/>
        </w:rPr>
        <w:t xml:space="preserve"> </w:t>
      </w:r>
      <w:r w:rsidR="0083741D" w:rsidRPr="0022487B">
        <w:rPr>
          <w:rFonts w:cs="Arial"/>
        </w:rPr>
        <w:t>One Study Bible notes that… “In rabbinic tradition such a voice from heaven would have been understood as the voice of God himself. The solemn repetition of Saul’s name…and the bright light…suggested to him that he was in the presence of deity.”</w:t>
      </w:r>
      <w:r w:rsidR="0083741D" w:rsidRPr="0022487B">
        <w:rPr>
          <w:rFonts w:cs="Arial"/>
          <w:i/>
          <w:iCs/>
        </w:rPr>
        <w:t xml:space="preserve"> </w:t>
      </w:r>
      <w:r w:rsidRPr="0022487B">
        <w:rPr>
          <w:rFonts w:cs="Arial"/>
          <w:i/>
          <w:iCs/>
        </w:rPr>
        <w:t>NIV Study Bible</w:t>
      </w:r>
      <w:r w:rsidRPr="0022487B">
        <w:rPr>
          <w:rFonts w:cs="Arial"/>
        </w:rPr>
        <w:t>, Zondervan, Grand Rapids, MI, 2011, p. 1841 footnote on Acts 9:5.</w:t>
      </w:r>
    </w:p>
  </w:footnote>
  <w:footnote w:id="23">
    <w:p w14:paraId="5B70A09B" w14:textId="77777777" w:rsidR="00A02ACA" w:rsidRPr="0022487B" w:rsidRDefault="00A02ACA" w:rsidP="00A02ACA">
      <w:pPr>
        <w:pStyle w:val="FootnoteText"/>
        <w:rPr>
          <w:rFonts w:cs="Arial"/>
        </w:rPr>
      </w:pPr>
      <w:r w:rsidRPr="0022487B">
        <w:rPr>
          <w:rStyle w:val="FootnoteReference"/>
          <w:rFonts w:cs="Arial"/>
        </w:rPr>
        <w:footnoteRef/>
      </w:r>
      <w:r w:rsidRPr="0022487B">
        <w:rPr>
          <w:rFonts w:cs="Arial"/>
        </w:rPr>
        <w:t xml:space="preserve"> See Acts 26:16; 1 Corinthians 9:1; 15:8. </w:t>
      </w:r>
      <w:r w:rsidRPr="0022487B">
        <w:rPr>
          <w:rFonts w:cs="Arial"/>
          <w:i/>
          <w:iCs/>
        </w:rPr>
        <w:t>NIV Study Bible</w:t>
      </w:r>
      <w:r w:rsidRPr="0022487B">
        <w:rPr>
          <w:rFonts w:cs="Arial"/>
        </w:rPr>
        <w:t>, Zondervan, Grand Rapids, MI, 2011, p. 1871 footnote on Acts 22:14.</w:t>
      </w:r>
    </w:p>
  </w:footnote>
  <w:footnote w:id="24">
    <w:p w14:paraId="0ACE40BD" w14:textId="2DB12AF9" w:rsidR="00A02ACA" w:rsidRPr="0022487B" w:rsidRDefault="00A02ACA" w:rsidP="00A02ACA">
      <w:pPr>
        <w:pStyle w:val="FootnoteText"/>
        <w:rPr>
          <w:rFonts w:cs="Arial"/>
        </w:rPr>
      </w:pPr>
      <w:r w:rsidRPr="0022487B">
        <w:rPr>
          <w:rStyle w:val="FootnoteReference"/>
          <w:rFonts w:cs="Arial"/>
        </w:rPr>
        <w:footnoteRef/>
      </w:r>
      <w:r w:rsidRPr="0022487B">
        <w:rPr>
          <w:rFonts w:cs="Arial"/>
        </w:rPr>
        <w:t xml:space="preserve"> Not to mention “Paul’s commission as an apostle.” </w:t>
      </w:r>
      <w:r w:rsidRPr="0022487B">
        <w:rPr>
          <w:rFonts w:cs="Arial"/>
          <w:i/>
          <w:iCs/>
        </w:rPr>
        <w:t>The NIV Zondervan Study Bible</w:t>
      </w:r>
      <w:r w:rsidRPr="0022487B">
        <w:rPr>
          <w:rFonts w:cs="Arial"/>
        </w:rPr>
        <w:t>, Grand Rapids, MI, 2015, p. 2267 footnote on Acts 22:14.</w:t>
      </w:r>
    </w:p>
  </w:footnote>
  <w:footnote w:id="25">
    <w:p w14:paraId="75F99773" w14:textId="77777777" w:rsidR="00BC2811" w:rsidRPr="0022487B" w:rsidRDefault="00BC2811" w:rsidP="00BC2811">
      <w:pPr>
        <w:pStyle w:val="FootnoteText"/>
        <w:rPr>
          <w:rFonts w:cs="Arial"/>
        </w:rPr>
      </w:pPr>
      <w:r w:rsidRPr="0022487B">
        <w:rPr>
          <w:rStyle w:val="FootnoteReference"/>
          <w:rFonts w:cs="Arial"/>
        </w:rPr>
        <w:footnoteRef/>
      </w:r>
      <w:r w:rsidRPr="0022487B">
        <w:rPr>
          <w:rFonts w:cs="Arial"/>
        </w:rPr>
        <w:t xml:space="preserve"> The Apostle Peter, himself a Jew, also referred to Jesus as the Righteous One back in Acts 7:52.</w:t>
      </w:r>
    </w:p>
  </w:footnote>
  <w:footnote w:id="26">
    <w:p w14:paraId="6404D706" w14:textId="77777777" w:rsidR="009776F3" w:rsidRPr="0022487B" w:rsidRDefault="009776F3" w:rsidP="009776F3">
      <w:pPr>
        <w:pStyle w:val="FootnoteText"/>
        <w:rPr>
          <w:rFonts w:cs="Arial"/>
        </w:rPr>
      </w:pPr>
      <w:r w:rsidRPr="0022487B">
        <w:rPr>
          <w:rStyle w:val="FootnoteReference"/>
          <w:rFonts w:cs="Arial"/>
        </w:rPr>
        <w:footnoteRef/>
      </w:r>
      <w:r w:rsidRPr="0022487B">
        <w:rPr>
          <w:rFonts w:cs="Arial"/>
        </w:rPr>
        <w:t xml:space="preserve"> “The Righteous One” clarifies Jesus’ exalted position. Darrell L. Bock, </w:t>
      </w:r>
      <w:r w:rsidRPr="0022487B">
        <w:rPr>
          <w:rFonts w:cs="Arial"/>
          <w:i/>
          <w:iCs/>
        </w:rPr>
        <w:t>Acts</w:t>
      </w:r>
      <w:r w:rsidRPr="0022487B">
        <w:rPr>
          <w:rFonts w:cs="Arial"/>
        </w:rPr>
        <w:t>, Baker, Grand Rapids, MI, 2007, p. 661.</w:t>
      </w:r>
    </w:p>
  </w:footnote>
  <w:footnote w:id="27">
    <w:p w14:paraId="48360856" w14:textId="10C601B5" w:rsidR="007222BC" w:rsidRPr="0022487B" w:rsidRDefault="007222BC">
      <w:pPr>
        <w:pStyle w:val="FootnoteText"/>
        <w:rPr>
          <w:rFonts w:cs="Arial"/>
        </w:rPr>
      </w:pPr>
      <w:r w:rsidRPr="0022487B">
        <w:rPr>
          <w:rStyle w:val="FootnoteReference"/>
          <w:rFonts w:cs="Arial"/>
        </w:rPr>
        <w:footnoteRef/>
      </w:r>
      <w:r w:rsidRPr="0022487B">
        <w:rPr>
          <w:rFonts w:cs="Arial"/>
        </w:rPr>
        <w:t xml:space="preserve"> 1 John 2:1 says “My dear children, I write this to you so that you will not sin. But if anybody does sin, we have an advocate with the Father—Jesus Christ, the Righteous One. He is the atoning sacrifice for our sins, and not only for ours but also for the sins of the whole world.”</w:t>
      </w:r>
    </w:p>
  </w:footnote>
  <w:footnote w:id="28">
    <w:p w14:paraId="1D2DFDFB" w14:textId="77777777" w:rsidR="00EB6C7D" w:rsidRPr="0022487B" w:rsidRDefault="00EB6C7D" w:rsidP="00EB6C7D">
      <w:pPr>
        <w:pStyle w:val="FootnoteText"/>
        <w:rPr>
          <w:rFonts w:cs="Arial"/>
        </w:rPr>
      </w:pPr>
      <w:r w:rsidRPr="0022487B">
        <w:rPr>
          <w:rStyle w:val="FootnoteReference"/>
          <w:rFonts w:cs="Arial"/>
        </w:rPr>
        <w:footnoteRef/>
      </w:r>
      <w:r w:rsidRPr="0022487B">
        <w:rPr>
          <w:rFonts w:cs="Arial"/>
        </w:rPr>
        <w:t xml:space="preserve"> “The water itself does not spiritually cleanse people of their sins; it outwardly symbolizes the Holy Spirit’s inward cleansing.” </w:t>
      </w:r>
      <w:r w:rsidRPr="0022487B">
        <w:rPr>
          <w:rFonts w:cs="Arial"/>
          <w:i/>
          <w:iCs/>
        </w:rPr>
        <w:t>The NIV Zondervan Study Bible</w:t>
      </w:r>
      <w:r w:rsidRPr="0022487B">
        <w:rPr>
          <w:rFonts w:cs="Arial"/>
        </w:rPr>
        <w:t>, Grand Rapids, MI, 2015, p. 2267 footnote on Acts 22:16.</w:t>
      </w:r>
    </w:p>
  </w:footnote>
  <w:footnote w:id="29">
    <w:p w14:paraId="7B8E2EFC" w14:textId="51060179" w:rsidR="00140BC5" w:rsidRPr="0022487B" w:rsidRDefault="00140BC5">
      <w:pPr>
        <w:pStyle w:val="FootnoteText"/>
        <w:rPr>
          <w:rFonts w:cs="Arial"/>
        </w:rPr>
      </w:pPr>
      <w:r w:rsidRPr="0022487B">
        <w:rPr>
          <w:rStyle w:val="FootnoteReference"/>
          <w:rFonts w:cs="Arial"/>
        </w:rPr>
        <w:footnoteRef/>
      </w:r>
      <w:r w:rsidRPr="0022487B">
        <w:rPr>
          <w:rFonts w:cs="Arial"/>
        </w:rPr>
        <w:t xml:space="preserve"> </w:t>
      </w:r>
      <w:r w:rsidR="000821B0" w:rsidRPr="0022487B">
        <w:rPr>
          <w:rFonts w:cs="Arial"/>
        </w:rPr>
        <w:t xml:space="preserve">“Baptism is the outward sign of inward work of grace. The reality and the symbol are closely associated in the New Testament… The outward rite, however, does not produce inward grace.” </w:t>
      </w:r>
      <w:r w:rsidRPr="0022487B">
        <w:rPr>
          <w:rFonts w:cs="Arial"/>
          <w:i/>
          <w:iCs/>
        </w:rPr>
        <w:t>NIV Study Bible</w:t>
      </w:r>
      <w:r w:rsidRPr="0022487B">
        <w:rPr>
          <w:rFonts w:cs="Arial"/>
        </w:rPr>
        <w:t>, Zondervan, Grand Rapids, MI, 2011, p. 1871 footnote on Acts 22:16.</w:t>
      </w:r>
    </w:p>
  </w:footnote>
  <w:footnote w:id="30">
    <w:p w14:paraId="15A3159D" w14:textId="126FDD4A" w:rsidR="00ED0114" w:rsidRPr="0022487B" w:rsidRDefault="00ED0114">
      <w:pPr>
        <w:pStyle w:val="FootnoteText"/>
        <w:rPr>
          <w:rFonts w:cs="Arial"/>
        </w:rPr>
      </w:pPr>
      <w:r w:rsidRPr="0022487B">
        <w:rPr>
          <w:rStyle w:val="FootnoteReference"/>
          <w:rFonts w:cs="Arial"/>
        </w:rPr>
        <w:footnoteRef/>
      </w:r>
      <w:r w:rsidRPr="0022487B">
        <w:rPr>
          <w:rFonts w:cs="Arial"/>
        </w:rPr>
        <w:t xml:space="preserve"> </w:t>
      </w:r>
      <w:r w:rsidRPr="0022487B">
        <w:rPr>
          <w:rFonts w:cs="Arial"/>
        </w:rPr>
        <w:t xml:space="preserve">Some people have said that baptism is like a wedding ring. It’s an outward symbol of an inner commitment. Someone else could put my wedding ring on their finger, but that wouldn’t make them married to my wife, Debbie. However, the outward symbol of me wearing my wedding ring, is an outward, public testimony to everyone, that I’ve made a commitment to be in an exclusive relationship with Debbie. In a similar way, baptism </w:t>
      </w:r>
      <w:r w:rsidR="001F0964" w:rsidRPr="0022487B">
        <w:rPr>
          <w:rFonts w:cs="Arial"/>
        </w:rPr>
        <w:t xml:space="preserve">itself can’t </w:t>
      </w:r>
      <w:r w:rsidR="00A14656" w:rsidRPr="0022487B">
        <w:rPr>
          <w:rFonts w:cs="Arial"/>
        </w:rPr>
        <w:t>make us saved</w:t>
      </w:r>
      <w:r w:rsidR="001F0964" w:rsidRPr="0022487B">
        <w:rPr>
          <w:rFonts w:cs="Arial"/>
        </w:rPr>
        <w:t xml:space="preserve">, but it does </w:t>
      </w:r>
      <w:r w:rsidR="00A14656" w:rsidRPr="0022487B">
        <w:rPr>
          <w:rFonts w:cs="Arial"/>
        </w:rPr>
        <w:t xml:space="preserve">outwardly </w:t>
      </w:r>
      <w:r w:rsidR="001F0964" w:rsidRPr="0022487B">
        <w:rPr>
          <w:rFonts w:cs="Arial"/>
        </w:rPr>
        <w:t xml:space="preserve">symbolize that we have put our trust in </w:t>
      </w:r>
      <w:r w:rsidRPr="0022487B">
        <w:rPr>
          <w:rFonts w:cs="Arial"/>
        </w:rPr>
        <w:t>Jesus’ death, burial, and resurrection.</w:t>
      </w:r>
    </w:p>
  </w:footnote>
  <w:footnote w:id="31">
    <w:p w14:paraId="23B33CE7" w14:textId="18B134E6" w:rsidR="00A64A28" w:rsidRPr="0022487B" w:rsidRDefault="00A64A28">
      <w:pPr>
        <w:pStyle w:val="FootnoteText"/>
        <w:rPr>
          <w:rFonts w:cs="Arial"/>
        </w:rPr>
      </w:pPr>
      <w:r w:rsidRPr="0022487B">
        <w:rPr>
          <w:rStyle w:val="FootnoteReference"/>
          <w:rFonts w:cs="Arial"/>
        </w:rPr>
        <w:footnoteRef/>
      </w:r>
      <w:r w:rsidRPr="0022487B">
        <w:rPr>
          <w:rFonts w:cs="Arial"/>
        </w:rPr>
        <w:t xml:space="preserve"> Darrell L. Bock, </w:t>
      </w:r>
      <w:r w:rsidRPr="0022487B">
        <w:rPr>
          <w:rFonts w:cs="Arial"/>
          <w:i/>
          <w:iCs/>
        </w:rPr>
        <w:t>Acts</w:t>
      </w:r>
      <w:r w:rsidRPr="0022487B">
        <w:rPr>
          <w:rFonts w:cs="Arial"/>
        </w:rPr>
        <w:t>, Baker, Grand Rapids, MI, 2007, p. 662.</w:t>
      </w:r>
    </w:p>
  </w:footnote>
  <w:footnote w:id="32">
    <w:p w14:paraId="52F7E302" w14:textId="4E500E12" w:rsidR="00300181" w:rsidRPr="0022487B" w:rsidRDefault="00300181" w:rsidP="00300181">
      <w:pPr>
        <w:pStyle w:val="FootnoteText"/>
        <w:rPr>
          <w:rFonts w:cs="Arial"/>
        </w:rPr>
      </w:pPr>
      <w:r w:rsidRPr="0022487B">
        <w:rPr>
          <w:rStyle w:val="FootnoteReference"/>
          <w:rFonts w:cs="Arial"/>
        </w:rPr>
        <w:footnoteRef/>
      </w:r>
      <w:r w:rsidRPr="0022487B">
        <w:rPr>
          <w:rFonts w:cs="Arial"/>
        </w:rPr>
        <w:t xml:space="preserve"> </w:t>
      </w:r>
      <w:r w:rsidR="00D242FD" w:rsidRPr="0022487B">
        <w:rPr>
          <w:rFonts w:cs="Arial"/>
        </w:rPr>
        <w:t xml:space="preserve">Paul </w:t>
      </w:r>
      <w:r w:rsidR="00836BB7" w:rsidRPr="0022487B">
        <w:rPr>
          <w:rFonts w:cs="Arial"/>
        </w:rPr>
        <w:t xml:space="preserve">was a </w:t>
      </w:r>
      <w:r w:rsidR="00D242FD" w:rsidRPr="0022487B">
        <w:rPr>
          <w:rFonts w:cs="Arial"/>
        </w:rPr>
        <w:t xml:space="preserve">well-known Jew who was very active all throughout the Gentile world. That’s the primary reason why Paul’s presence IN JERUSALEM was causing such a stir. </w:t>
      </w:r>
      <w:r w:rsidRPr="0022487B">
        <w:rPr>
          <w:rFonts w:cs="Arial"/>
        </w:rPr>
        <w:t>You see, Paul’s ministry had been mostly focused on bringing Gentiles to faith in Jesus; but the Jerusalem church was focused on bringing Jews to faith in Jesus</w:t>
      </w:r>
      <w:r w:rsidR="00836BB7" w:rsidRPr="0022487B">
        <w:rPr>
          <w:rFonts w:cs="Arial"/>
        </w:rPr>
        <w:t xml:space="preserve">. </w:t>
      </w:r>
      <w:r w:rsidRPr="0022487B">
        <w:rPr>
          <w:rFonts w:cs="Arial"/>
        </w:rPr>
        <w:t xml:space="preserve">Paul is well known as a representative for gospel outreach to the Gentiles, which is why his presence in Jerusalem raises the stress level for the church there, made up of mostly Jewish Christ-followers. Read Galatians 1:19 and 2:7-10. There was an understanding that Paul and Barnabas would focus on the Gentiles, while James, Peter, and John would focus on </w:t>
      </w:r>
      <w:r w:rsidR="00FF3926" w:rsidRPr="0022487B">
        <w:rPr>
          <w:rFonts w:cs="Arial"/>
        </w:rPr>
        <w:t xml:space="preserve">the </w:t>
      </w:r>
      <w:r w:rsidRPr="0022487B">
        <w:rPr>
          <w:rFonts w:cs="Arial"/>
        </w:rPr>
        <w:t>Jews. It’s also interesting to consider John 7:5 from earlier in James’ life.</w:t>
      </w:r>
    </w:p>
  </w:footnote>
  <w:footnote w:id="33">
    <w:p w14:paraId="0ACCB219" w14:textId="3DF81065" w:rsidR="00300181" w:rsidRPr="0022487B" w:rsidRDefault="00300181" w:rsidP="00300181">
      <w:pPr>
        <w:pStyle w:val="FootnoteText"/>
        <w:rPr>
          <w:rFonts w:cs="Arial"/>
        </w:rPr>
      </w:pPr>
      <w:r w:rsidRPr="0022487B">
        <w:rPr>
          <w:rStyle w:val="FootnoteReference"/>
          <w:rFonts w:cs="Arial"/>
        </w:rPr>
        <w:footnoteRef/>
      </w:r>
      <w:r w:rsidR="00D242FD" w:rsidRPr="0022487B">
        <w:rPr>
          <w:rFonts w:cs="Arial"/>
        </w:rPr>
        <w:t xml:space="preserve"> “The church in Jerusalem was caught in the middle, wanting to preach to the Jews but supporting the outreach to Gentiles.” </w:t>
      </w:r>
      <w:r w:rsidRPr="0022487B">
        <w:rPr>
          <w:rFonts w:cs="Arial"/>
        </w:rPr>
        <w:t xml:space="preserve">Darrell L. Bock, </w:t>
      </w:r>
      <w:r w:rsidRPr="0022487B">
        <w:rPr>
          <w:rFonts w:cs="Arial"/>
          <w:i/>
          <w:iCs/>
        </w:rPr>
        <w:t>Acts</w:t>
      </w:r>
      <w:r w:rsidRPr="0022487B">
        <w:rPr>
          <w:rFonts w:cs="Arial"/>
        </w:rPr>
        <w:t>, Baker, Grand Rapids, MI, 2007, p. 643.</w:t>
      </w:r>
    </w:p>
  </w:footnote>
  <w:footnote w:id="34">
    <w:p w14:paraId="322A2D16" w14:textId="16877542" w:rsidR="00CE3509" w:rsidRPr="0022487B" w:rsidRDefault="00CE3509">
      <w:pPr>
        <w:pStyle w:val="FootnoteText"/>
        <w:rPr>
          <w:rFonts w:cs="Arial"/>
        </w:rPr>
      </w:pPr>
      <w:r w:rsidRPr="0022487B">
        <w:rPr>
          <w:rStyle w:val="FootnoteReference"/>
          <w:rFonts w:cs="Arial"/>
        </w:rPr>
        <w:footnoteRef/>
      </w:r>
      <w:r w:rsidRPr="0022487B">
        <w:rPr>
          <w:rFonts w:cs="Arial"/>
        </w:rPr>
        <w:t xml:space="preserve"> </w:t>
      </w:r>
      <w:r w:rsidR="00AB27CA" w:rsidRPr="0022487B">
        <w:rPr>
          <w:rFonts w:cs="Arial"/>
        </w:rPr>
        <w:t xml:space="preserve">John 3:16. </w:t>
      </w:r>
      <w:r w:rsidRPr="0022487B">
        <w:rPr>
          <w:rFonts w:cs="Arial"/>
        </w:rPr>
        <w:t xml:space="preserve">Consider Luke 24:47, “…repentance for the forgiveness of sins will be preached…to ALL nations, beginning in Jerusalem.” </w:t>
      </w:r>
    </w:p>
  </w:footnote>
  <w:footnote w:id="35">
    <w:p w14:paraId="742071C2" w14:textId="545B3D34" w:rsidR="00AE70FC" w:rsidRPr="0022487B" w:rsidRDefault="00AE70FC">
      <w:pPr>
        <w:pStyle w:val="FootnoteText"/>
        <w:rPr>
          <w:rFonts w:cs="Arial"/>
        </w:rPr>
      </w:pPr>
      <w:r w:rsidRPr="0022487B">
        <w:rPr>
          <w:rStyle w:val="FootnoteReference"/>
          <w:rFonts w:cs="Arial"/>
        </w:rPr>
        <w:footnoteRef/>
      </w:r>
      <w:r w:rsidRPr="0022487B">
        <w:rPr>
          <w:rFonts w:cs="Arial"/>
        </w:rPr>
        <w:t xml:space="preserve"> Darrell L. Bock, </w:t>
      </w:r>
      <w:r w:rsidRPr="0022487B">
        <w:rPr>
          <w:rFonts w:cs="Arial"/>
          <w:i/>
          <w:iCs/>
        </w:rPr>
        <w:t>Acts</w:t>
      </w:r>
      <w:r w:rsidRPr="0022487B">
        <w:rPr>
          <w:rFonts w:cs="Arial"/>
        </w:rPr>
        <w:t>, Baker, Grand Rapids, MI 2007, p. 654.</w:t>
      </w:r>
    </w:p>
  </w:footnote>
  <w:footnote w:id="36">
    <w:p w14:paraId="50D751F0" w14:textId="2B4BCFDA" w:rsidR="00AB27CA" w:rsidRPr="0022487B" w:rsidRDefault="00AB27CA">
      <w:pPr>
        <w:pStyle w:val="FootnoteText"/>
        <w:rPr>
          <w:rFonts w:cs="Arial"/>
        </w:rPr>
      </w:pPr>
      <w:r w:rsidRPr="0022487B">
        <w:rPr>
          <w:rStyle w:val="FootnoteReference"/>
          <w:rFonts w:cs="Arial"/>
        </w:rPr>
        <w:footnoteRef/>
      </w:r>
      <w:r w:rsidRPr="0022487B">
        <w:rPr>
          <w:rFonts w:cs="Arial"/>
        </w:rPr>
        <w:t xml:space="preserve"> </w:t>
      </w:r>
      <w:r w:rsidR="00DB7C84" w:rsidRPr="0022487B">
        <w:rPr>
          <w:rFonts w:cs="Arial"/>
        </w:rPr>
        <w:t xml:space="preserve">Jews, </w:t>
      </w:r>
      <w:r w:rsidR="00FF3926" w:rsidRPr="0022487B">
        <w:rPr>
          <w:rFonts w:cs="Arial"/>
        </w:rPr>
        <w:t>some</w:t>
      </w:r>
      <w:r w:rsidR="00DB7C84" w:rsidRPr="0022487B">
        <w:rPr>
          <w:rFonts w:cs="Arial"/>
        </w:rPr>
        <w:t xml:space="preserve"> of whom were f</w:t>
      </w:r>
      <w:r w:rsidRPr="0022487B">
        <w:rPr>
          <w:rFonts w:cs="Arial"/>
        </w:rPr>
        <w:t xml:space="preserve">rom the province of Asia by the way, see Acts 21:27. </w:t>
      </w:r>
    </w:p>
  </w:footnote>
  <w:footnote w:id="37">
    <w:p w14:paraId="40D38FD7" w14:textId="4ED99397" w:rsidR="00A84BFD" w:rsidRPr="0022487B" w:rsidRDefault="00A84BFD">
      <w:pPr>
        <w:pStyle w:val="FootnoteText"/>
        <w:rPr>
          <w:rFonts w:cs="Arial"/>
        </w:rPr>
      </w:pPr>
      <w:r w:rsidRPr="0022487B">
        <w:rPr>
          <w:rStyle w:val="FootnoteReference"/>
          <w:rFonts w:cs="Arial"/>
        </w:rPr>
        <w:footnoteRef/>
      </w:r>
      <w:r w:rsidRPr="0022487B">
        <w:rPr>
          <w:rFonts w:cs="Arial"/>
        </w:rPr>
        <w:t xml:space="preserve"> Darrell L. Bock, </w:t>
      </w:r>
      <w:r w:rsidRPr="0022487B">
        <w:rPr>
          <w:rFonts w:cs="Arial"/>
          <w:i/>
          <w:iCs/>
        </w:rPr>
        <w:t>Acts</w:t>
      </w:r>
      <w:r w:rsidRPr="0022487B">
        <w:rPr>
          <w:rFonts w:cs="Arial"/>
        </w:rPr>
        <w:t>, Baker, Grand Rapids, MI, 2007, p. 663.</w:t>
      </w:r>
    </w:p>
  </w:footnote>
  <w:footnote w:id="38">
    <w:p w14:paraId="35D6F385" w14:textId="56196F3A" w:rsidR="00F10C53" w:rsidRPr="0022487B" w:rsidRDefault="00F10C53">
      <w:pPr>
        <w:pStyle w:val="FootnoteText"/>
        <w:rPr>
          <w:rFonts w:cs="Arial"/>
        </w:rPr>
      </w:pPr>
      <w:r w:rsidRPr="0022487B">
        <w:rPr>
          <w:rStyle w:val="FootnoteReference"/>
          <w:rFonts w:cs="Arial"/>
        </w:rPr>
        <w:footnoteRef/>
      </w:r>
      <w:r w:rsidRPr="0022487B">
        <w:rPr>
          <w:rFonts w:cs="Arial"/>
        </w:rPr>
        <w:t xml:space="preserve"> </w:t>
      </w:r>
      <w:r w:rsidR="00836BB7" w:rsidRPr="0022487B">
        <w:rPr>
          <w:rFonts w:cs="Arial"/>
        </w:rPr>
        <w:t xml:space="preserve">The irony here, of course, is that all of this is happening right in front of a bunch of Gentiles, the 200 some Roman soldiers. </w:t>
      </w:r>
      <w:r w:rsidRPr="0022487B">
        <w:rPr>
          <w:rFonts w:cs="Arial"/>
        </w:rPr>
        <w:t xml:space="preserve">Darrell L. Bock, </w:t>
      </w:r>
      <w:r w:rsidRPr="0022487B">
        <w:rPr>
          <w:rFonts w:cs="Arial"/>
          <w:i/>
          <w:iCs/>
        </w:rPr>
        <w:t>Acts</w:t>
      </w:r>
      <w:r w:rsidRPr="0022487B">
        <w:rPr>
          <w:rFonts w:cs="Arial"/>
        </w:rPr>
        <w:t>, Baker, Grand Rapids, MI, 2007, p. 663.</w:t>
      </w:r>
    </w:p>
  </w:footnote>
  <w:footnote w:id="39">
    <w:p w14:paraId="7381E109" w14:textId="3785C710" w:rsidR="00AC333C" w:rsidRPr="0022487B" w:rsidRDefault="00AC333C">
      <w:pPr>
        <w:pStyle w:val="FootnoteText"/>
        <w:rPr>
          <w:rFonts w:cs="Arial"/>
        </w:rPr>
      </w:pPr>
      <w:r w:rsidRPr="0022487B">
        <w:rPr>
          <w:rStyle w:val="FootnoteReference"/>
          <w:rFonts w:cs="Arial"/>
        </w:rPr>
        <w:footnoteRef/>
      </w:r>
      <w:r w:rsidRPr="0022487B">
        <w:rPr>
          <w:rFonts w:cs="Arial"/>
        </w:rPr>
        <w:t xml:space="preserve"> Albeit they may not have understood Aramaic unless there was an interpreter nearby. </w:t>
      </w:r>
    </w:p>
  </w:footnote>
  <w:footnote w:id="40">
    <w:p w14:paraId="2AA0545F" w14:textId="3AEED261" w:rsidR="006E6335" w:rsidRPr="0022487B" w:rsidRDefault="006E6335">
      <w:pPr>
        <w:pStyle w:val="FootnoteText"/>
        <w:rPr>
          <w:rFonts w:cs="Arial"/>
        </w:rPr>
      </w:pPr>
      <w:r w:rsidRPr="0022487B">
        <w:rPr>
          <w:rStyle w:val="FootnoteReference"/>
          <w:rFonts w:cs="Arial"/>
        </w:rPr>
        <w:footnoteRef/>
      </w:r>
      <w:r w:rsidRPr="0022487B">
        <w:rPr>
          <w:rFonts w:cs="Arial"/>
        </w:rPr>
        <w:t xml:space="preserve"> Darrell L. Bock, </w:t>
      </w:r>
      <w:r w:rsidRPr="0022487B">
        <w:rPr>
          <w:rFonts w:cs="Arial"/>
          <w:i/>
          <w:iCs/>
        </w:rPr>
        <w:t>Acts</w:t>
      </w:r>
      <w:r w:rsidRPr="0022487B">
        <w:rPr>
          <w:rFonts w:cs="Arial"/>
        </w:rPr>
        <w:t>, Baker, Grand Rapids, MI, 2007, p. 665.</w:t>
      </w:r>
    </w:p>
  </w:footnote>
  <w:footnote w:id="41">
    <w:p w14:paraId="209307A5" w14:textId="07D3FD52" w:rsidR="00D332C9" w:rsidRPr="0022487B" w:rsidRDefault="00D332C9">
      <w:pPr>
        <w:pStyle w:val="FootnoteText"/>
        <w:rPr>
          <w:rFonts w:cs="Arial"/>
        </w:rPr>
      </w:pPr>
      <w:r w:rsidRPr="0022487B">
        <w:rPr>
          <w:rStyle w:val="FootnoteReference"/>
          <w:rFonts w:cs="Arial"/>
        </w:rPr>
        <w:footnoteRef/>
      </w:r>
      <w:r w:rsidRPr="0022487B">
        <w:rPr>
          <w:rFonts w:cs="Arial"/>
        </w:rPr>
        <w:t xml:space="preserve"> See Darrell L. Bock, </w:t>
      </w:r>
      <w:r w:rsidRPr="0022487B">
        <w:rPr>
          <w:rFonts w:cs="Arial"/>
          <w:i/>
          <w:iCs/>
        </w:rPr>
        <w:t>Acts</w:t>
      </w:r>
      <w:r w:rsidRPr="0022487B">
        <w:rPr>
          <w:rFonts w:cs="Arial"/>
        </w:rPr>
        <w:t>, Baker, Grand Rapids, MI 2007, bottom of p. 655.</w:t>
      </w:r>
    </w:p>
  </w:footnote>
  <w:footnote w:id="42">
    <w:p w14:paraId="47715FB7" w14:textId="0ACDDE86" w:rsidR="001E1771" w:rsidRPr="0022487B" w:rsidRDefault="001E1771" w:rsidP="001E1771">
      <w:pPr>
        <w:pStyle w:val="FootnoteText"/>
        <w:rPr>
          <w:rFonts w:cs="Arial"/>
        </w:rPr>
      </w:pPr>
      <w:r w:rsidRPr="0022487B">
        <w:rPr>
          <w:rStyle w:val="FootnoteReference"/>
          <w:rFonts w:cs="Arial"/>
        </w:rPr>
        <w:footnoteRef/>
      </w:r>
      <w:r w:rsidRPr="0022487B">
        <w:rPr>
          <w:rFonts w:cs="Arial"/>
        </w:rPr>
        <w:t xml:space="preserve"> One translation says it this way: “Away with such a fellow from the earth! For he ought not to live!” Darrell L. Bock, </w:t>
      </w:r>
      <w:r w:rsidRPr="0022487B">
        <w:rPr>
          <w:rFonts w:cs="Arial"/>
          <w:i/>
          <w:iCs/>
        </w:rPr>
        <w:t>Acts</w:t>
      </w:r>
      <w:r w:rsidRPr="0022487B">
        <w:rPr>
          <w:rFonts w:cs="Arial"/>
        </w:rPr>
        <w:t>, Baker, Grand Rapids, MI, 2007, p. 657.</w:t>
      </w:r>
    </w:p>
  </w:footnote>
  <w:footnote w:id="43">
    <w:p w14:paraId="6939BBC9" w14:textId="2074E773" w:rsidR="00372CF5" w:rsidRPr="0022487B" w:rsidRDefault="00372CF5">
      <w:pPr>
        <w:pStyle w:val="FootnoteText"/>
        <w:rPr>
          <w:rFonts w:cs="Arial"/>
        </w:rPr>
      </w:pPr>
      <w:r w:rsidRPr="0022487B">
        <w:rPr>
          <w:rStyle w:val="FootnoteReference"/>
          <w:rFonts w:cs="Arial"/>
        </w:rPr>
        <w:footnoteRef/>
      </w:r>
      <w:r w:rsidRPr="0022487B">
        <w:rPr>
          <w:rFonts w:cs="Arial"/>
        </w:rPr>
        <w:t xml:space="preserve"> [Luke wrote about this back in chapter 4 of his Gospel, in 4:14-30.]</w:t>
      </w:r>
    </w:p>
  </w:footnote>
  <w:footnote w:id="44">
    <w:p w14:paraId="0358A531" w14:textId="2BC5F74B" w:rsidR="009256D9" w:rsidRPr="0022487B" w:rsidRDefault="009256D9">
      <w:pPr>
        <w:pStyle w:val="FootnoteText"/>
        <w:rPr>
          <w:rFonts w:cs="Arial"/>
        </w:rPr>
      </w:pPr>
      <w:r w:rsidRPr="0022487B">
        <w:rPr>
          <w:rStyle w:val="FootnoteReference"/>
          <w:rFonts w:cs="Arial"/>
        </w:rPr>
        <w:footnoteRef/>
      </w:r>
      <w:r w:rsidRPr="0022487B">
        <w:rPr>
          <w:rFonts w:cs="Arial"/>
        </w:rPr>
        <w:t xml:space="preserve"> </w:t>
      </w:r>
      <w:bookmarkStart w:id="1" w:name="_Hlk86837427"/>
      <w:r w:rsidRPr="0022487B">
        <w:rPr>
          <w:rFonts w:cs="Arial"/>
          <w:i/>
          <w:iCs/>
        </w:rPr>
        <w:t>The NIV Zondervan Study Bible</w:t>
      </w:r>
      <w:r w:rsidRPr="0022487B">
        <w:rPr>
          <w:rFonts w:cs="Arial"/>
        </w:rPr>
        <w:t>, Grand Rapids, MI, 2015, p. 2268 footnote on Acts 22:22.</w:t>
      </w:r>
      <w:bookmarkEnd w:id="1"/>
    </w:p>
  </w:footnote>
  <w:footnote w:id="45">
    <w:p w14:paraId="6AD5CB3C" w14:textId="3352BBBD" w:rsidR="0056525D" w:rsidRPr="0022487B" w:rsidRDefault="0056525D" w:rsidP="0056525D">
      <w:pPr>
        <w:pStyle w:val="FootnoteText"/>
        <w:rPr>
          <w:rFonts w:cs="Arial"/>
        </w:rPr>
      </w:pPr>
      <w:r w:rsidRPr="0022487B">
        <w:rPr>
          <w:rStyle w:val="FootnoteReference"/>
          <w:rFonts w:cs="Arial"/>
        </w:rPr>
        <w:footnoteRef/>
      </w:r>
      <w:r w:rsidRPr="0022487B">
        <w:rPr>
          <w:rFonts w:cs="Arial"/>
        </w:rPr>
        <w:t xml:space="preserve"> You see, as Luke writes down the book of Acts for us, he records Paul’s testimony at least 3 separate times. And some of us might be feeling like, okay Luke, we got it the first time, how many more times do we need to listen to this same story about Paul’s encounter with Jesus on the Road to Damascus</w:t>
      </w:r>
      <w:r w:rsidR="00FF3926" w:rsidRPr="0022487B">
        <w:rPr>
          <w:rFonts w:cs="Arial"/>
        </w:rPr>
        <w:t>!</w:t>
      </w:r>
      <w:r w:rsidRPr="0022487B">
        <w:rPr>
          <w:rFonts w:cs="Arial"/>
        </w:rPr>
        <w:t xml:space="preserve">? Luke’s answer would probably be: well, at least 3 times. But even more than that, I think Luke would challenge us to share our Christian testimony as many times as we possibly can, with as many different people as we have opportunity. It’s not like there’s some set limit on how many times we can tell our </w:t>
      </w:r>
      <w:r w:rsidR="00FF3926" w:rsidRPr="0022487B">
        <w:rPr>
          <w:rFonts w:cs="Arial"/>
        </w:rPr>
        <w:t>“</w:t>
      </w:r>
      <w:r w:rsidRPr="0022487B">
        <w:rPr>
          <w:rFonts w:cs="Arial"/>
        </w:rPr>
        <w:t>God Story.</w:t>
      </w:r>
      <w:r w:rsidR="00FF3926" w:rsidRPr="0022487B">
        <w:rPr>
          <w:rFonts w:cs="Arial"/>
        </w:rPr>
        <w:t>”</w:t>
      </w:r>
      <w:r w:rsidRPr="0022487B">
        <w:rPr>
          <w:rFonts w:cs="Arial"/>
        </w:rPr>
        <w:t xml:space="preserve"> And frankly, one of the most important things that we need to realize about our personal testimony, is that we are the one who can tell it best, and with the most sincerity – because it’s OUR story! Now obviously Luke wrote Paul’s testimony down in Acts 22, which is why we’re able to read it today. But the point is, Paul is the one who stood on the steps and took the initiative to share his</w:t>
      </w:r>
      <w:r w:rsidR="00FF3926" w:rsidRPr="0022487B">
        <w:rPr>
          <w:rFonts w:cs="Arial"/>
        </w:rPr>
        <w:t xml:space="preserve"> PERSONAL</w:t>
      </w:r>
      <w:r w:rsidRPr="0022487B">
        <w:rPr>
          <w:rFonts w:cs="Arial"/>
        </w:rPr>
        <w:t xml:space="preserve"> testimony. You and I should do the same: it is OUR story to tell!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EE7"/>
    <w:rsid w:val="000003B4"/>
    <w:rsid w:val="00013AB5"/>
    <w:rsid w:val="000207B5"/>
    <w:rsid w:val="00026A0B"/>
    <w:rsid w:val="00030C4B"/>
    <w:rsid w:val="0003219C"/>
    <w:rsid w:val="00036AB4"/>
    <w:rsid w:val="00042648"/>
    <w:rsid w:val="00054AC7"/>
    <w:rsid w:val="0006088D"/>
    <w:rsid w:val="0006093A"/>
    <w:rsid w:val="00064997"/>
    <w:rsid w:val="00071973"/>
    <w:rsid w:val="00081905"/>
    <w:rsid w:val="000821B0"/>
    <w:rsid w:val="00084BAF"/>
    <w:rsid w:val="00085ADC"/>
    <w:rsid w:val="00086CC7"/>
    <w:rsid w:val="00094E69"/>
    <w:rsid w:val="00096AE8"/>
    <w:rsid w:val="000A51FB"/>
    <w:rsid w:val="000A5507"/>
    <w:rsid w:val="000A615C"/>
    <w:rsid w:val="000B0B5E"/>
    <w:rsid w:val="000B794C"/>
    <w:rsid w:val="000C730D"/>
    <w:rsid w:val="000C7CAC"/>
    <w:rsid w:val="000D1A9B"/>
    <w:rsid w:val="000E06A8"/>
    <w:rsid w:val="000F44E8"/>
    <w:rsid w:val="000F53C2"/>
    <w:rsid w:val="00102C28"/>
    <w:rsid w:val="00112563"/>
    <w:rsid w:val="00113EB4"/>
    <w:rsid w:val="001325C2"/>
    <w:rsid w:val="00140BC5"/>
    <w:rsid w:val="00144637"/>
    <w:rsid w:val="001474DF"/>
    <w:rsid w:val="00153E00"/>
    <w:rsid w:val="001624B1"/>
    <w:rsid w:val="001633C0"/>
    <w:rsid w:val="0017025A"/>
    <w:rsid w:val="001714E9"/>
    <w:rsid w:val="00173D9F"/>
    <w:rsid w:val="001774FA"/>
    <w:rsid w:val="001776FA"/>
    <w:rsid w:val="001838C7"/>
    <w:rsid w:val="00185594"/>
    <w:rsid w:val="00185BFF"/>
    <w:rsid w:val="0019306F"/>
    <w:rsid w:val="00194C72"/>
    <w:rsid w:val="001A12FF"/>
    <w:rsid w:val="001A31AE"/>
    <w:rsid w:val="001A5CAF"/>
    <w:rsid w:val="001B3D7F"/>
    <w:rsid w:val="001C314F"/>
    <w:rsid w:val="001D115B"/>
    <w:rsid w:val="001E1771"/>
    <w:rsid w:val="001E19BF"/>
    <w:rsid w:val="001E52E1"/>
    <w:rsid w:val="001F0964"/>
    <w:rsid w:val="001F414F"/>
    <w:rsid w:val="001F601B"/>
    <w:rsid w:val="001F6857"/>
    <w:rsid w:val="0020133A"/>
    <w:rsid w:val="00201DD5"/>
    <w:rsid w:val="00204965"/>
    <w:rsid w:val="0020544C"/>
    <w:rsid w:val="00213A7E"/>
    <w:rsid w:val="0022487B"/>
    <w:rsid w:val="002308F7"/>
    <w:rsid w:val="00231690"/>
    <w:rsid w:val="002339D8"/>
    <w:rsid w:val="00233D37"/>
    <w:rsid w:val="002344B2"/>
    <w:rsid w:val="00236294"/>
    <w:rsid w:val="00240498"/>
    <w:rsid w:val="00247D52"/>
    <w:rsid w:val="00253CDE"/>
    <w:rsid w:val="002547F5"/>
    <w:rsid w:val="00262811"/>
    <w:rsid w:val="002643C4"/>
    <w:rsid w:val="00267374"/>
    <w:rsid w:val="00271694"/>
    <w:rsid w:val="00274D66"/>
    <w:rsid w:val="002764F1"/>
    <w:rsid w:val="00280A6A"/>
    <w:rsid w:val="002842D3"/>
    <w:rsid w:val="002868C7"/>
    <w:rsid w:val="002917B2"/>
    <w:rsid w:val="00295A7D"/>
    <w:rsid w:val="002978A3"/>
    <w:rsid w:val="00297909"/>
    <w:rsid w:val="002A0A9F"/>
    <w:rsid w:val="002A29EE"/>
    <w:rsid w:val="002A7452"/>
    <w:rsid w:val="002B7EB2"/>
    <w:rsid w:val="002C413F"/>
    <w:rsid w:val="002C428D"/>
    <w:rsid w:val="002C62B2"/>
    <w:rsid w:val="002E0D2B"/>
    <w:rsid w:val="002E1014"/>
    <w:rsid w:val="002E3E79"/>
    <w:rsid w:val="002E4C59"/>
    <w:rsid w:val="002E52CB"/>
    <w:rsid w:val="002F1EEB"/>
    <w:rsid w:val="002F30C2"/>
    <w:rsid w:val="00300181"/>
    <w:rsid w:val="00302F2A"/>
    <w:rsid w:val="00306139"/>
    <w:rsid w:val="003105C4"/>
    <w:rsid w:val="00310DB9"/>
    <w:rsid w:val="00316D59"/>
    <w:rsid w:val="00320EFF"/>
    <w:rsid w:val="003236DE"/>
    <w:rsid w:val="00326FB5"/>
    <w:rsid w:val="00327DDE"/>
    <w:rsid w:val="00330834"/>
    <w:rsid w:val="003409EC"/>
    <w:rsid w:val="003417FB"/>
    <w:rsid w:val="00343E9A"/>
    <w:rsid w:val="003460D8"/>
    <w:rsid w:val="00354A98"/>
    <w:rsid w:val="0035794E"/>
    <w:rsid w:val="00361708"/>
    <w:rsid w:val="003635D8"/>
    <w:rsid w:val="00363940"/>
    <w:rsid w:val="00372CF5"/>
    <w:rsid w:val="00374DF5"/>
    <w:rsid w:val="003762BB"/>
    <w:rsid w:val="00377829"/>
    <w:rsid w:val="0038118B"/>
    <w:rsid w:val="00386B6E"/>
    <w:rsid w:val="0039130E"/>
    <w:rsid w:val="00395EED"/>
    <w:rsid w:val="003A500F"/>
    <w:rsid w:val="003A5E42"/>
    <w:rsid w:val="003B3AFD"/>
    <w:rsid w:val="003B42C9"/>
    <w:rsid w:val="003B6B96"/>
    <w:rsid w:val="003B6D6E"/>
    <w:rsid w:val="003C0792"/>
    <w:rsid w:val="003D1999"/>
    <w:rsid w:val="003D6D93"/>
    <w:rsid w:val="003E20A1"/>
    <w:rsid w:val="003E21FC"/>
    <w:rsid w:val="003E298B"/>
    <w:rsid w:val="003E44C0"/>
    <w:rsid w:val="003E53A7"/>
    <w:rsid w:val="003E7D75"/>
    <w:rsid w:val="003F0F8B"/>
    <w:rsid w:val="003F1EEF"/>
    <w:rsid w:val="00405A00"/>
    <w:rsid w:val="00414D45"/>
    <w:rsid w:val="00414F6C"/>
    <w:rsid w:val="0041526F"/>
    <w:rsid w:val="00417E41"/>
    <w:rsid w:val="00420F0C"/>
    <w:rsid w:val="0042111F"/>
    <w:rsid w:val="00424A34"/>
    <w:rsid w:val="004327B1"/>
    <w:rsid w:val="00433113"/>
    <w:rsid w:val="00434D62"/>
    <w:rsid w:val="00437CAB"/>
    <w:rsid w:val="00441A9B"/>
    <w:rsid w:val="00444357"/>
    <w:rsid w:val="00444475"/>
    <w:rsid w:val="00444B54"/>
    <w:rsid w:val="00445FE7"/>
    <w:rsid w:val="004517C5"/>
    <w:rsid w:val="004521A0"/>
    <w:rsid w:val="0048125D"/>
    <w:rsid w:val="00481D1A"/>
    <w:rsid w:val="004871D9"/>
    <w:rsid w:val="004A2AA6"/>
    <w:rsid w:val="004B1251"/>
    <w:rsid w:val="004B3BD0"/>
    <w:rsid w:val="004B4DCC"/>
    <w:rsid w:val="004D5D29"/>
    <w:rsid w:val="004E067C"/>
    <w:rsid w:val="004E1BB4"/>
    <w:rsid w:val="004F21F4"/>
    <w:rsid w:val="004F25EA"/>
    <w:rsid w:val="004F56F3"/>
    <w:rsid w:val="0050017B"/>
    <w:rsid w:val="00505CFE"/>
    <w:rsid w:val="00515B5C"/>
    <w:rsid w:val="0052242A"/>
    <w:rsid w:val="005265A5"/>
    <w:rsid w:val="00526E4B"/>
    <w:rsid w:val="005311A1"/>
    <w:rsid w:val="00536F09"/>
    <w:rsid w:val="0054372B"/>
    <w:rsid w:val="00545B2F"/>
    <w:rsid w:val="005509EE"/>
    <w:rsid w:val="00552363"/>
    <w:rsid w:val="0056525D"/>
    <w:rsid w:val="005669BC"/>
    <w:rsid w:val="0056781B"/>
    <w:rsid w:val="00571715"/>
    <w:rsid w:val="005735CB"/>
    <w:rsid w:val="005747C4"/>
    <w:rsid w:val="00575AED"/>
    <w:rsid w:val="00577C19"/>
    <w:rsid w:val="00580288"/>
    <w:rsid w:val="00583339"/>
    <w:rsid w:val="00586BAF"/>
    <w:rsid w:val="00591E79"/>
    <w:rsid w:val="005A3B0F"/>
    <w:rsid w:val="005A410F"/>
    <w:rsid w:val="005A67E2"/>
    <w:rsid w:val="005B2BFF"/>
    <w:rsid w:val="005C3222"/>
    <w:rsid w:val="005C5539"/>
    <w:rsid w:val="005D259C"/>
    <w:rsid w:val="005D7357"/>
    <w:rsid w:val="005D7EFA"/>
    <w:rsid w:val="005E0329"/>
    <w:rsid w:val="005E2008"/>
    <w:rsid w:val="005E5835"/>
    <w:rsid w:val="005F09AC"/>
    <w:rsid w:val="005F357F"/>
    <w:rsid w:val="006028A0"/>
    <w:rsid w:val="0060374B"/>
    <w:rsid w:val="00603794"/>
    <w:rsid w:val="006054BB"/>
    <w:rsid w:val="00620909"/>
    <w:rsid w:val="006220D2"/>
    <w:rsid w:val="00637289"/>
    <w:rsid w:val="00644437"/>
    <w:rsid w:val="00645875"/>
    <w:rsid w:val="00652013"/>
    <w:rsid w:val="006536BF"/>
    <w:rsid w:val="00653934"/>
    <w:rsid w:val="00654A99"/>
    <w:rsid w:val="0065736F"/>
    <w:rsid w:val="00661664"/>
    <w:rsid w:val="00672D3D"/>
    <w:rsid w:val="006806C3"/>
    <w:rsid w:val="00682B6E"/>
    <w:rsid w:val="0068448A"/>
    <w:rsid w:val="00697928"/>
    <w:rsid w:val="006A14F5"/>
    <w:rsid w:val="006A215E"/>
    <w:rsid w:val="006A670A"/>
    <w:rsid w:val="006A733A"/>
    <w:rsid w:val="006B1C96"/>
    <w:rsid w:val="006B59C7"/>
    <w:rsid w:val="006C0207"/>
    <w:rsid w:val="006C4408"/>
    <w:rsid w:val="006D160C"/>
    <w:rsid w:val="006D1D71"/>
    <w:rsid w:val="006D28F0"/>
    <w:rsid w:val="006D2F64"/>
    <w:rsid w:val="006D7CEC"/>
    <w:rsid w:val="006E3EE7"/>
    <w:rsid w:val="006E6335"/>
    <w:rsid w:val="006E6B62"/>
    <w:rsid w:val="006F4DEA"/>
    <w:rsid w:val="006F5DA9"/>
    <w:rsid w:val="007137CB"/>
    <w:rsid w:val="00721D55"/>
    <w:rsid w:val="007222BC"/>
    <w:rsid w:val="00724376"/>
    <w:rsid w:val="0073167E"/>
    <w:rsid w:val="0073389E"/>
    <w:rsid w:val="00737247"/>
    <w:rsid w:val="00741A99"/>
    <w:rsid w:val="0074481E"/>
    <w:rsid w:val="0075091A"/>
    <w:rsid w:val="00751071"/>
    <w:rsid w:val="00755106"/>
    <w:rsid w:val="007566B5"/>
    <w:rsid w:val="00757BF6"/>
    <w:rsid w:val="00770E2B"/>
    <w:rsid w:val="0078537F"/>
    <w:rsid w:val="0079798A"/>
    <w:rsid w:val="007A1A6A"/>
    <w:rsid w:val="007C2FE0"/>
    <w:rsid w:val="007C3ACE"/>
    <w:rsid w:val="007C4AC4"/>
    <w:rsid w:val="007C5BF5"/>
    <w:rsid w:val="007D33E7"/>
    <w:rsid w:val="007D3A0A"/>
    <w:rsid w:val="007E0BC7"/>
    <w:rsid w:val="007E2A9E"/>
    <w:rsid w:val="007E3661"/>
    <w:rsid w:val="007E5C0D"/>
    <w:rsid w:val="007F0464"/>
    <w:rsid w:val="007F5930"/>
    <w:rsid w:val="007F595B"/>
    <w:rsid w:val="00800C0D"/>
    <w:rsid w:val="00802172"/>
    <w:rsid w:val="00804867"/>
    <w:rsid w:val="008113F7"/>
    <w:rsid w:val="00811F90"/>
    <w:rsid w:val="008120C8"/>
    <w:rsid w:val="00814373"/>
    <w:rsid w:val="00815324"/>
    <w:rsid w:val="00816C97"/>
    <w:rsid w:val="00821295"/>
    <w:rsid w:val="008218A0"/>
    <w:rsid w:val="00821C31"/>
    <w:rsid w:val="00823658"/>
    <w:rsid w:val="00825C9E"/>
    <w:rsid w:val="00831AE2"/>
    <w:rsid w:val="00836BB7"/>
    <w:rsid w:val="0083741D"/>
    <w:rsid w:val="00842DA4"/>
    <w:rsid w:val="008431D8"/>
    <w:rsid w:val="00850064"/>
    <w:rsid w:val="00856CB7"/>
    <w:rsid w:val="00865014"/>
    <w:rsid w:val="00866B96"/>
    <w:rsid w:val="00867214"/>
    <w:rsid w:val="00872649"/>
    <w:rsid w:val="00874B0D"/>
    <w:rsid w:val="00876C43"/>
    <w:rsid w:val="00877D49"/>
    <w:rsid w:val="00880228"/>
    <w:rsid w:val="0088071E"/>
    <w:rsid w:val="0088403D"/>
    <w:rsid w:val="0088648B"/>
    <w:rsid w:val="008A4C45"/>
    <w:rsid w:val="008A61DE"/>
    <w:rsid w:val="008B0DDD"/>
    <w:rsid w:val="008B7B9B"/>
    <w:rsid w:val="008C12B2"/>
    <w:rsid w:val="008C3D3E"/>
    <w:rsid w:val="008C72E7"/>
    <w:rsid w:val="008C74C8"/>
    <w:rsid w:val="008D0023"/>
    <w:rsid w:val="008D53A4"/>
    <w:rsid w:val="008D5AFE"/>
    <w:rsid w:val="008E1D28"/>
    <w:rsid w:val="008E2D44"/>
    <w:rsid w:val="008E4A8F"/>
    <w:rsid w:val="008E6476"/>
    <w:rsid w:val="008F4749"/>
    <w:rsid w:val="009016F9"/>
    <w:rsid w:val="00901A46"/>
    <w:rsid w:val="00901F65"/>
    <w:rsid w:val="00907C4F"/>
    <w:rsid w:val="00911E06"/>
    <w:rsid w:val="00916723"/>
    <w:rsid w:val="009208C7"/>
    <w:rsid w:val="00924B24"/>
    <w:rsid w:val="009256D9"/>
    <w:rsid w:val="009273DC"/>
    <w:rsid w:val="00930517"/>
    <w:rsid w:val="00931FA2"/>
    <w:rsid w:val="00943652"/>
    <w:rsid w:val="0094570E"/>
    <w:rsid w:val="00946FD6"/>
    <w:rsid w:val="00947969"/>
    <w:rsid w:val="00953EA5"/>
    <w:rsid w:val="009662C8"/>
    <w:rsid w:val="00967C76"/>
    <w:rsid w:val="009776F3"/>
    <w:rsid w:val="00980DB6"/>
    <w:rsid w:val="009857EA"/>
    <w:rsid w:val="00990AC7"/>
    <w:rsid w:val="00991E81"/>
    <w:rsid w:val="00992EEE"/>
    <w:rsid w:val="00995274"/>
    <w:rsid w:val="009964BE"/>
    <w:rsid w:val="00997B60"/>
    <w:rsid w:val="009A0562"/>
    <w:rsid w:val="009B0E74"/>
    <w:rsid w:val="009C074E"/>
    <w:rsid w:val="009C18FA"/>
    <w:rsid w:val="009C1CEA"/>
    <w:rsid w:val="009C28BA"/>
    <w:rsid w:val="009C3556"/>
    <w:rsid w:val="009C36A5"/>
    <w:rsid w:val="009C4125"/>
    <w:rsid w:val="009E416F"/>
    <w:rsid w:val="009F7DDC"/>
    <w:rsid w:val="00A0044E"/>
    <w:rsid w:val="00A02ACA"/>
    <w:rsid w:val="00A06457"/>
    <w:rsid w:val="00A14656"/>
    <w:rsid w:val="00A1581E"/>
    <w:rsid w:val="00A17289"/>
    <w:rsid w:val="00A273FB"/>
    <w:rsid w:val="00A31120"/>
    <w:rsid w:val="00A357F4"/>
    <w:rsid w:val="00A40ED9"/>
    <w:rsid w:val="00A44145"/>
    <w:rsid w:val="00A46ECF"/>
    <w:rsid w:val="00A51E84"/>
    <w:rsid w:val="00A54C06"/>
    <w:rsid w:val="00A6240D"/>
    <w:rsid w:val="00A62AF2"/>
    <w:rsid w:val="00A64A28"/>
    <w:rsid w:val="00A71B46"/>
    <w:rsid w:val="00A751AF"/>
    <w:rsid w:val="00A772F6"/>
    <w:rsid w:val="00A82407"/>
    <w:rsid w:val="00A8407D"/>
    <w:rsid w:val="00A84BFD"/>
    <w:rsid w:val="00A85E1D"/>
    <w:rsid w:val="00A92370"/>
    <w:rsid w:val="00A949B1"/>
    <w:rsid w:val="00AA409A"/>
    <w:rsid w:val="00AA5241"/>
    <w:rsid w:val="00AA6F3A"/>
    <w:rsid w:val="00AB0E20"/>
    <w:rsid w:val="00AB1A24"/>
    <w:rsid w:val="00AB27CA"/>
    <w:rsid w:val="00AC22EC"/>
    <w:rsid w:val="00AC333C"/>
    <w:rsid w:val="00AC5294"/>
    <w:rsid w:val="00AD1696"/>
    <w:rsid w:val="00AD2658"/>
    <w:rsid w:val="00AD5BD4"/>
    <w:rsid w:val="00AD5F25"/>
    <w:rsid w:val="00AD711D"/>
    <w:rsid w:val="00AE08E2"/>
    <w:rsid w:val="00AE519E"/>
    <w:rsid w:val="00AE70FC"/>
    <w:rsid w:val="00AF0438"/>
    <w:rsid w:val="00AF1795"/>
    <w:rsid w:val="00AF4DEF"/>
    <w:rsid w:val="00AF551E"/>
    <w:rsid w:val="00AF5B90"/>
    <w:rsid w:val="00AF7975"/>
    <w:rsid w:val="00B0305C"/>
    <w:rsid w:val="00B05755"/>
    <w:rsid w:val="00B07697"/>
    <w:rsid w:val="00B223B8"/>
    <w:rsid w:val="00B363AA"/>
    <w:rsid w:val="00B406AB"/>
    <w:rsid w:val="00B559D7"/>
    <w:rsid w:val="00B600D9"/>
    <w:rsid w:val="00B70342"/>
    <w:rsid w:val="00B72E01"/>
    <w:rsid w:val="00B734AE"/>
    <w:rsid w:val="00B75E0E"/>
    <w:rsid w:val="00B76924"/>
    <w:rsid w:val="00B83948"/>
    <w:rsid w:val="00B87F68"/>
    <w:rsid w:val="00B92FB2"/>
    <w:rsid w:val="00B97B9E"/>
    <w:rsid w:val="00BA6638"/>
    <w:rsid w:val="00BA6C97"/>
    <w:rsid w:val="00BB4CC4"/>
    <w:rsid w:val="00BC14FB"/>
    <w:rsid w:val="00BC19A0"/>
    <w:rsid w:val="00BC2811"/>
    <w:rsid w:val="00BD1366"/>
    <w:rsid w:val="00BE0FC3"/>
    <w:rsid w:val="00BE3684"/>
    <w:rsid w:val="00BE3B26"/>
    <w:rsid w:val="00BE46BC"/>
    <w:rsid w:val="00BE73DD"/>
    <w:rsid w:val="00BF3A28"/>
    <w:rsid w:val="00BF477A"/>
    <w:rsid w:val="00BF731F"/>
    <w:rsid w:val="00BF74E8"/>
    <w:rsid w:val="00C06BAD"/>
    <w:rsid w:val="00C0730C"/>
    <w:rsid w:val="00C073FD"/>
    <w:rsid w:val="00C20968"/>
    <w:rsid w:val="00C30877"/>
    <w:rsid w:val="00C32E14"/>
    <w:rsid w:val="00C349D5"/>
    <w:rsid w:val="00C34C70"/>
    <w:rsid w:val="00C37521"/>
    <w:rsid w:val="00C40043"/>
    <w:rsid w:val="00C409E9"/>
    <w:rsid w:val="00C41995"/>
    <w:rsid w:val="00C42A25"/>
    <w:rsid w:val="00C4382A"/>
    <w:rsid w:val="00C52922"/>
    <w:rsid w:val="00C55595"/>
    <w:rsid w:val="00C601EA"/>
    <w:rsid w:val="00C61E67"/>
    <w:rsid w:val="00C6412C"/>
    <w:rsid w:val="00C7052A"/>
    <w:rsid w:val="00C70829"/>
    <w:rsid w:val="00C73DDA"/>
    <w:rsid w:val="00C76E45"/>
    <w:rsid w:val="00C87D89"/>
    <w:rsid w:val="00C93AC5"/>
    <w:rsid w:val="00C94A56"/>
    <w:rsid w:val="00C96708"/>
    <w:rsid w:val="00CA3E41"/>
    <w:rsid w:val="00CA7EA0"/>
    <w:rsid w:val="00CB1BCB"/>
    <w:rsid w:val="00CB2B1C"/>
    <w:rsid w:val="00CB4544"/>
    <w:rsid w:val="00CD5490"/>
    <w:rsid w:val="00CE0A4F"/>
    <w:rsid w:val="00CE123D"/>
    <w:rsid w:val="00CE3509"/>
    <w:rsid w:val="00CE49C6"/>
    <w:rsid w:val="00CE7641"/>
    <w:rsid w:val="00CE7827"/>
    <w:rsid w:val="00CF3111"/>
    <w:rsid w:val="00CF3F1C"/>
    <w:rsid w:val="00D062E6"/>
    <w:rsid w:val="00D0699A"/>
    <w:rsid w:val="00D115DB"/>
    <w:rsid w:val="00D12B37"/>
    <w:rsid w:val="00D1567B"/>
    <w:rsid w:val="00D17492"/>
    <w:rsid w:val="00D222A3"/>
    <w:rsid w:val="00D242FD"/>
    <w:rsid w:val="00D26C31"/>
    <w:rsid w:val="00D332C9"/>
    <w:rsid w:val="00D35354"/>
    <w:rsid w:val="00D35A2F"/>
    <w:rsid w:val="00D37665"/>
    <w:rsid w:val="00D4407E"/>
    <w:rsid w:val="00D461BA"/>
    <w:rsid w:val="00D47932"/>
    <w:rsid w:val="00D50B8F"/>
    <w:rsid w:val="00D60ED9"/>
    <w:rsid w:val="00D6105F"/>
    <w:rsid w:val="00D6688C"/>
    <w:rsid w:val="00D7127A"/>
    <w:rsid w:val="00D7607A"/>
    <w:rsid w:val="00D772EC"/>
    <w:rsid w:val="00D80ACD"/>
    <w:rsid w:val="00D81B6D"/>
    <w:rsid w:val="00D94233"/>
    <w:rsid w:val="00DA339E"/>
    <w:rsid w:val="00DA76F3"/>
    <w:rsid w:val="00DA794D"/>
    <w:rsid w:val="00DB4B48"/>
    <w:rsid w:val="00DB7C84"/>
    <w:rsid w:val="00DC62BE"/>
    <w:rsid w:val="00DC767A"/>
    <w:rsid w:val="00DC7C7F"/>
    <w:rsid w:val="00DD52D9"/>
    <w:rsid w:val="00DF09FC"/>
    <w:rsid w:val="00DF524A"/>
    <w:rsid w:val="00E00AF1"/>
    <w:rsid w:val="00E0218B"/>
    <w:rsid w:val="00E058C4"/>
    <w:rsid w:val="00E06EC1"/>
    <w:rsid w:val="00E072C4"/>
    <w:rsid w:val="00E1660D"/>
    <w:rsid w:val="00E23E31"/>
    <w:rsid w:val="00E26A4D"/>
    <w:rsid w:val="00E530E9"/>
    <w:rsid w:val="00E64C26"/>
    <w:rsid w:val="00E65293"/>
    <w:rsid w:val="00E71005"/>
    <w:rsid w:val="00E738F2"/>
    <w:rsid w:val="00E762EF"/>
    <w:rsid w:val="00E76D84"/>
    <w:rsid w:val="00E806A0"/>
    <w:rsid w:val="00E80C68"/>
    <w:rsid w:val="00E94AF2"/>
    <w:rsid w:val="00E94DFE"/>
    <w:rsid w:val="00E9775E"/>
    <w:rsid w:val="00EA002F"/>
    <w:rsid w:val="00EA3F7C"/>
    <w:rsid w:val="00EA516C"/>
    <w:rsid w:val="00EA6792"/>
    <w:rsid w:val="00EB3B62"/>
    <w:rsid w:val="00EB41EC"/>
    <w:rsid w:val="00EB69AE"/>
    <w:rsid w:val="00EB6C7D"/>
    <w:rsid w:val="00EC4353"/>
    <w:rsid w:val="00EC487A"/>
    <w:rsid w:val="00ED0114"/>
    <w:rsid w:val="00ED7C9D"/>
    <w:rsid w:val="00EE4AE2"/>
    <w:rsid w:val="00EF0C18"/>
    <w:rsid w:val="00EF2876"/>
    <w:rsid w:val="00EF4004"/>
    <w:rsid w:val="00EF4DCC"/>
    <w:rsid w:val="00F013DC"/>
    <w:rsid w:val="00F02BF1"/>
    <w:rsid w:val="00F10C53"/>
    <w:rsid w:val="00F15287"/>
    <w:rsid w:val="00F24A4E"/>
    <w:rsid w:val="00F2690B"/>
    <w:rsid w:val="00F30A2F"/>
    <w:rsid w:val="00F31ABF"/>
    <w:rsid w:val="00F327C4"/>
    <w:rsid w:val="00F35DBF"/>
    <w:rsid w:val="00F36AE3"/>
    <w:rsid w:val="00F37E87"/>
    <w:rsid w:val="00F41166"/>
    <w:rsid w:val="00F5072A"/>
    <w:rsid w:val="00F73692"/>
    <w:rsid w:val="00F73828"/>
    <w:rsid w:val="00F761E0"/>
    <w:rsid w:val="00F827CB"/>
    <w:rsid w:val="00F847AA"/>
    <w:rsid w:val="00F878A1"/>
    <w:rsid w:val="00F97692"/>
    <w:rsid w:val="00FA1B04"/>
    <w:rsid w:val="00FA2BCE"/>
    <w:rsid w:val="00FB3CE9"/>
    <w:rsid w:val="00FB4B63"/>
    <w:rsid w:val="00FC7225"/>
    <w:rsid w:val="00FD626F"/>
    <w:rsid w:val="00FD6C4A"/>
    <w:rsid w:val="00FE3A9E"/>
    <w:rsid w:val="00FF3926"/>
    <w:rsid w:val="00FF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4E5604"/>
  <w15:chartTrackingRefBased/>
  <w15:docId w15:val="{720E2BD9-7450-4537-9CB4-45D17CBA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3B42C9"/>
    <w:pPr>
      <w:spacing w:after="0" w:line="240" w:lineRule="auto"/>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B42C9"/>
    <w:pPr>
      <w:spacing w:after="0" w:line="240" w:lineRule="auto"/>
    </w:pPr>
    <w:rPr>
      <w:rFonts w:ascii="Arial" w:hAnsi="Arial"/>
      <w:sz w:val="28"/>
    </w:rPr>
  </w:style>
  <w:style w:type="paragraph" w:styleId="FootnoteText">
    <w:name w:val="footnote text"/>
    <w:basedOn w:val="Normal"/>
    <w:link w:val="FootnoteTextChar"/>
    <w:uiPriority w:val="99"/>
    <w:semiHidden/>
    <w:unhideWhenUsed/>
    <w:rsid w:val="00911E06"/>
    <w:rPr>
      <w:sz w:val="20"/>
      <w:szCs w:val="20"/>
    </w:rPr>
  </w:style>
  <w:style w:type="character" w:customStyle="1" w:styleId="FootnoteTextChar">
    <w:name w:val="Footnote Text Char"/>
    <w:basedOn w:val="DefaultParagraphFont"/>
    <w:link w:val="FootnoteText"/>
    <w:uiPriority w:val="99"/>
    <w:semiHidden/>
    <w:rsid w:val="00911E06"/>
    <w:rPr>
      <w:rFonts w:ascii="Arial" w:hAnsi="Arial"/>
      <w:sz w:val="20"/>
      <w:szCs w:val="20"/>
    </w:rPr>
  </w:style>
  <w:style w:type="character" w:styleId="FootnoteReference">
    <w:name w:val="footnote reference"/>
    <w:basedOn w:val="DefaultParagraphFont"/>
    <w:uiPriority w:val="99"/>
    <w:semiHidden/>
    <w:unhideWhenUsed/>
    <w:rsid w:val="00911E06"/>
    <w:rPr>
      <w:vertAlign w:val="superscript"/>
    </w:rPr>
  </w:style>
  <w:style w:type="character" w:styleId="Hyperlink">
    <w:name w:val="Hyperlink"/>
    <w:basedOn w:val="DefaultParagraphFont"/>
    <w:uiPriority w:val="99"/>
    <w:unhideWhenUsed/>
    <w:rsid w:val="00911E06"/>
    <w:rPr>
      <w:color w:val="0563C1" w:themeColor="hyperlink"/>
      <w:u w:val="single"/>
    </w:rPr>
  </w:style>
  <w:style w:type="character" w:styleId="UnresolvedMention">
    <w:name w:val="Unresolved Mention"/>
    <w:basedOn w:val="DefaultParagraphFont"/>
    <w:uiPriority w:val="99"/>
    <w:semiHidden/>
    <w:unhideWhenUsed/>
    <w:rsid w:val="00911E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3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Pastor.Nygre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8DC02-4183-431A-AA62-2A91A960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Jerry Johnson</cp:lastModifiedBy>
  <cp:revision>7</cp:revision>
  <cp:lastPrinted>2021-11-07T00:39:00Z</cp:lastPrinted>
  <dcterms:created xsi:type="dcterms:W3CDTF">2021-11-07T19:09:00Z</dcterms:created>
  <dcterms:modified xsi:type="dcterms:W3CDTF">2021-11-07T20:38:00Z</dcterms:modified>
</cp:coreProperties>
</file>